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6CE" w:rsidRDefault="004D26CE" w:rsidP="00EA205D">
      <w:pPr>
        <w:spacing w:line="431" w:lineRule="exact"/>
        <w:ind w:left="284"/>
        <w:jc w:val="center"/>
        <w:textAlignment w:val="baseline"/>
        <w:rPr>
          <w:rFonts w:ascii="Arial" w:eastAsia="Verdana" w:hAnsi="Arial" w:cs="Arial"/>
          <w:b/>
          <w:spacing w:val="-30"/>
          <w:w w:val="105"/>
          <w:lang w:val="de-DE"/>
        </w:rPr>
      </w:pPr>
      <w:bookmarkStart w:id="0" w:name="_GoBack"/>
      <w:bookmarkEnd w:id="0"/>
    </w:p>
    <w:p w:rsidR="001B4A53" w:rsidRPr="00EA205D" w:rsidRDefault="00A37D71" w:rsidP="00EA205D">
      <w:pPr>
        <w:spacing w:line="431" w:lineRule="exact"/>
        <w:ind w:left="284"/>
        <w:jc w:val="center"/>
        <w:textAlignment w:val="baseline"/>
        <w:rPr>
          <w:rFonts w:ascii="Arial" w:eastAsia="Verdana" w:hAnsi="Arial" w:cs="Arial"/>
          <w:b/>
          <w:spacing w:val="-30"/>
          <w:w w:val="105"/>
          <w:lang w:val="de-DE"/>
        </w:rPr>
      </w:pPr>
      <w:r w:rsidRPr="001918FC">
        <w:rPr>
          <w:rFonts w:ascii="Arial" w:eastAsia="Verdana" w:hAnsi="Arial" w:cs="Arial"/>
          <w:b/>
          <w:spacing w:val="-30"/>
          <w:w w:val="105"/>
          <w:lang w:val="de-DE"/>
        </w:rPr>
        <w:t xml:space="preserve">Das </w:t>
      </w:r>
      <w:r w:rsidR="00FB36C1" w:rsidRPr="001918FC">
        <w:rPr>
          <w:rFonts w:ascii="Arial" w:eastAsia="Verdana" w:hAnsi="Arial" w:cs="Arial"/>
          <w:b/>
          <w:spacing w:val="-30"/>
          <w:w w:val="105"/>
          <w:lang w:val="de-DE"/>
        </w:rPr>
        <w:t>neue Werk- und  Bauvertragsrecht</w:t>
      </w:r>
    </w:p>
    <w:p w:rsidR="004527E9" w:rsidRDefault="0045493E" w:rsidP="000A0F39">
      <w:pPr>
        <w:spacing w:before="3" w:line="316" w:lineRule="exact"/>
        <w:jc w:val="center"/>
        <w:textAlignment w:val="baseline"/>
        <w:rPr>
          <w:rFonts w:ascii="Arial" w:eastAsia="Arial" w:hAnsi="Arial" w:cs="Arial"/>
          <w:b/>
          <w:color w:val="000000"/>
          <w:lang w:val="de-DE"/>
        </w:rPr>
      </w:pPr>
      <w:r w:rsidRPr="001918FC">
        <w:rPr>
          <w:rFonts w:ascii="Arial" w:eastAsia="Arial" w:hAnsi="Arial" w:cs="Arial"/>
          <w:b/>
          <w:color w:val="000000"/>
          <w:lang w:val="de-DE"/>
        </w:rPr>
        <w:t xml:space="preserve">nach dem Gesetz zur Reform des Bauvertragsrechts </w:t>
      </w:r>
      <w:r w:rsidRPr="001918FC">
        <w:rPr>
          <w:rFonts w:ascii="Arial" w:eastAsia="Arial" w:hAnsi="Arial" w:cs="Arial"/>
          <w:b/>
          <w:color w:val="000000"/>
          <w:lang w:val="de-DE"/>
        </w:rPr>
        <w:br/>
        <w:t>und zur Änderung der kaufrechtlichen Mängelhaftung, des Einführungsgesetzes zum Bürgerlichen Gesetzbuche (EGBGB) und des Ge</w:t>
      </w:r>
      <w:r w:rsidR="00EA205D">
        <w:rPr>
          <w:rFonts w:ascii="Arial" w:eastAsia="Arial" w:hAnsi="Arial" w:cs="Arial"/>
          <w:b/>
          <w:color w:val="000000"/>
          <w:lang w:val="de-DE"/>
        </w:rPr>
        <w:t>richtsverfassungsgesetzes (GVG)</w:t>
      </w:r>
    </w:p>
    <w:p w:rsidR="00EA205D" w:rsidRDefault="00EA205D" w:rsidP="000A0F39">
      <w:pPr>
        <w:spacing w:before="3" w:line="316" w:lineRule="exact"/>
        <w:jc w:val="center"/>
        <w:textAlignment w:val="baseline"/>
        <w:rPr>
          <w:rFonts w:ascii="Arial" w:eastAsia="Arial" w:hAnsi="Arial" w:cs="Arial"/>
          <w:b/>
          <w:color w:val="000000"/>
          <w:lang w:val="de-DE"/>
        </w:rPr>
      </w:pPr>
    </w:p>
    <w:p w:rsidR="00EA205D" w:rsidRDefault="00EA205D" w:rsidP="00EA205D">
      <w:pPr>
        <w:spacing w:before="3" w:line="316" w:lineRule="exact"/>
        <w:jc w:val="center"/>
        <w:textAlignment w:val="baseline"/>
        <w:rPr>
          <w:rFonts w:ascii="Arial" w:eastAsia="Arial" w:hAnsi="Arial" w:cs="Arial"/>
          <w:b/>
          <w:color w:val="000000"/>
          <w:lang w:val="de-DE"/>
        </w:rPr>
      </w:pPr>
      <w:r w:rsidRPr="00EA205D">
        <w:rPr>
          <w:rFonts w:ascii="Arial" w:eastAsia="Arial" w:hAnsi="Arial" w:cs="Arial"/>
          <w:b/>
          <w:color w:val="000000"/>
          <w:lang w:val="de-DE"/>
        </w:rPr>
        <w:t>im Änderungen-Verfolgen-Modus</w:t>
      </w:r>
      <w:r w:rsidR="00022E75">
        <w:rPr>
          <w:rFonts w:ascii="Arial" w:eastAsia="Arial" w:hAnsi="Arial" w:cs="Arial"/>
          <w:b/>
          <w:color w:val="000000"/>
          <w:lang w:val="de-DE"/>
        </w:rPr>
        <w:t>*</w:t>
      </w:r>
    </w:p>
    <w:p w:rsidR="00022E75" w:rsidRPr="00022E75" w:rsidRDefault="00022E75" w:rsidP="00022E75">
      <w:pPr>
        <w:spacing w:before="3" w:line="316" w:lineRule="exact"/>
        <w:textAlignment w:val="baseline"/>
        <w:rPr>
          <w:rFonts w:ascii="Arial" w:eastAsia="Arial" w:hAnsi="Arial" w:cs="Arial"/>
          <w:b/>
          <w:color w:val="000000"/>
          <w:sz w:val="16"/>
          <w:szCs w:val="16"/>
          <w:lang w:val="de-DE"/>
        </w:rPr>
      </w:pPr>
      <w:r w:rsidRPr="00022E75">
        <w:rPr>
          <w:rFonts w:ascii="Arial" w:eastAsia="Arial" w:hAnsi="Arial" w:cs="Arial"/>
          <w:b/>
          <w:color w:val="000000"/>
          <w:sz w:val="16"/>
          <w:szCs w:val="16"/>
          <w:lang w:val="de-DE"/>
        </w:rPr>
        <w:t>*Änderungen grau hinterlegt</w:t>
      </w:r>
    </w:p>
    <w:p w:rsidR="004D26CE" w:rsidRDefault="004D26CE" w:rsidP="00EA205D">
      <w:pPr>
        <w:spacing w:before="3" w:line="316" w:lineRule="exact"/>
        <w:jc w:val="center"/>
        <w:textAlignment w:val="baseline"/>
        <w:rPr>
          <w:rFonts w:ascii="Arial" w:eastAsia="Arial" w:hAnsi="Arial" w:cs="Arial"/>
          <w:b/>
          <w:color w:val="000000"/>
          <w:lang w:val="de-DE"/>
        </w:rPr>
      </w:pPr>
    </w:p>
    <w:sdt>
      <w:sdtPr>
        <w:rPr>
          <w:rFonts w:ascii="Arial" w:eastAsia="PMingLiU" w:hAnsi="Arial" w:cs="Arial"/>
          <w:color w:val="auto"/>
          <w:sz w:val="22"/>
          <w:szCs w:val="22"/>
          <w:lang w:val="en-US" w:eastAsia="en-US"/>
        </w:rPr>
        <w:id w:val="-1387340822"/>
        <w:docPartObj>
          <w:docPartGallery w:val="Table of Contents"/>
          <w:docPartUnique/>
        </w:docPartObj>
      </w:sdtPr>
      <w:sdtEndPr>
        <w:rPr>
          <w:bCs/>
        </w:rPr>
      </w:sdtEndPr>
      <w:sdtContent>
        <w:p w:rsidR="0080098B" w:rsidRPr="004D26CE" w:rsidRDefault="004D26CE" w:rsidP="000A0F39">
          <w:pPr>
            <w:pStyle w:val="Inhaltsverzeichnisberschrift"/>
            <w:rPr>
              <w:rFonts w:ascii="Arial" w:hAnsi="Arial" w:cs="Arial"/>
              <w:b/>
              <w:color w:val="auto"/>
              <w:sz w:val="22"/>
              <w:szCs w:val="22"/>
            </w:rPr>
          </w:pPr>
          <w:r w:rsidRPr="004D26CE">
            <w:rPr>
              <w:rFonts w:ascii="Arial" w:hAnsi="Arial" w:cs="Arial"/>
              <w:b/>
              <w:color w:val="auto"/>
              <w:sz w:val="22"/>
              <w:szCs w:val="22"/>
            </w:rPr>
            <w:t>Inhaltsverzeichnis</w:t>
          </w:r>
        </w:p>
        <w:p w:rsidR="0057628F" w:rsidRPr="001918FC" w:rsidRDefault="0057628F" w:rsidP="000A0F39">
          <w:pPr>
            <w:rPr>
              <w:rFonts w:ascii="Arial" w:hAnsi="Arial" w:cs="Arial"/>
              <w:lang w:val="de-DE" w:eastAsia="de-DE"/>
            </w:rPr>
          </w:pPr>
        </w:p>
        <w:p w:rsidR="00994068" w:rsidRDefault="0080098B">
          <w:pPr>
            <w:pStyle w:val="Verzeichnis1"/>
            <w:rPr>
              <w:rFonts w:asciiTheme="minorHAnsi" w:eastAsiaTheme="minorEastAsia" w:hAnsiTheme="minorHAnsi" w:cstheme="minorBidi"/>
              <w:b w:val="0"/>
              <w:lang w:eastAsia="de-DE"/>
            </w:rPr>
          </w:pPr>
          <w:r w:rsidRPr="001918FC">
            <w:rPr>
              <w:rFonts w:ascii="Arial" w:hAnsi="Arial" w:cs="Arial"/>
            </w:rPr>
            <w:fldChar w:fldCharType="begin"/>
          </w:r>
          <w:r w:rsidRPr="001918FC">
            <w:rPr>
              <w:rFonts w:ascii="Arial" w:hAnsi="Arial" w:cs="Arial"/>
            </w:rPr>
            <w:instrText xml:space="preserve"> TOC \o "1-3" \h \z \u </w:instrText>
          </w:r>
          <w:r w:rsidRPr="001918FC">
            <w:rPr>
              <w:rFonts w:ascii="Arial" w:hAnsi="Arial" w:cs="Arial"/>
            </w:rPr>
            <w:fldChar w:fldCharType="separate"/>
          </w:r>
          <w:hyperlink w:anchor="_Toc491852436" w:history="1">
            <w:r w:rsidR="00994068" w:rsidRPr="00147D33">
              <w:rPr>
                <w:rStyle w:val="Hyperlink"/>
                <w:rFonts w:cs="Arial"/>
              </w:rPr>
              <w:t>Änderungen des Bürgerlichen Gesetzbuchs</w:t>
            </w:r>
            <w:r w:rsidR="00994068">
              <w:rPr>
                <w:webHidden/>
              </w:rPr>
              <w:tab/>
            </w:r>
            <w:r w:rsidR="00994068">
              <w:rPr>
                <w:webHidden/>
              </w:rPr>
              <w:fldChar w:fldCharType="begin"/>
            </w:r>
            <w:r w:rsidR="00994068">
              <w:rPr>
                <w:webHidden/>
              </w:rPr>
              <w:instrText xml:space="preserve"> PAGEREF _Toc491852436 \h </w:instrText>
            </w:r>
            <w:r w:rsidR="00994068">
              <w:rPr>
                <w:webHidden/>
              </w:rPr>
            </w:r>
            <w:r w:rsidR="00994068">
              <w:rPr>
                <w:webHidden/>
              </w:rPr>
              <w:fldChar w:fldCharType="separate"/>
            </w:r>
            <w:r w:rsidR="00994068">
              <w:rPr>
                <w:webHidden/>
              </w:rPr>
              <w:t>3</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37" w:history="1">
            <w:r w:rsidR="00994068" w:rsidRPr="00147D33">
              <w:rPr>
                <w:rStyle w:val="Hyperlink"/>
                <w:rFonts w:cs="Arial"/>
              </w:rPr>
              <w:t>§ 218 Unwi</w:t>
            </w:r>
            <w:r w:rsidR="00994068" w:rsidRPr="00147D33">
              <w:rPr>
                <w:rStyle w:val="Hyperlink"/>
                <w:rFonts w:cs="Arial"/>
              </w:rPr>
              <w:t>r</w:t>
            </w:r>
            <w:r w:rsidR="00994068" w:rsidRPr="00147D33">
              <w:rPr>
                <w:rStyle w:val="Hyperlink"/>
                <w:rFonts w:cs="Arial"/>
              </w:rPr>
              <w:t>ksamkeit des Rücktritts</w:t>
            </w:r>
            <w:r w:rsidR="00994068">
              <w:rPr>
                <w:webHidden/>
              </w:rPr>
              <w:tab/>
            </w:r>
            <w:r w:rsidR="00994068">
              <w:rPr>
                <w:webHidden/>
              </w:rPr>
              <w:fldChar w:fldCharType="begin"/>
            </w:r>
            <w:r w:rsidR="00994068">
              <w:rPr>
                <w:webHidden/>
              </w:rPr>
              <w:instrText xml:space="preserve"> PAGEREF _Toc491852437 \h </w:instrText>
            </w:r>
            <w:r w:rsidR="00994068">
              <w:rPr>
                <w:webHidden/>
              </w:rPr>
            </w:r>
            <w:r w:rsidR="00994068">
              <w:rPr>
                <w:webHidden/>
              </w:rPr>
              <w:fldChar w:fldCharType="separate"/>
            </w:r>
            <w:r w:rsidR="00994068">
              <w:rPr>
                <w:webHidden/>
              </w:rPr>
              <w:t>3</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38" w:history="1">
            <w:r w:rsidR="00994068" w:rsidRPr="00147D33">
              <w:rPr>
                <w:rStyle w:val="Hyperlink"/>
                <w:rFonts w:cs="Arial"/>
              </w:rPr>
              <w:t>§ 309 Klauselverbote ohne Wertungsmöglichkeit</w:t>
            </w:r>
            <w:r w:rsidR="00994068">
              <w:rPr>
                <w:webHidden/>
              </w:rPr>
              <w:tab/>
            </w:r>
            <w:r w:rsidR="00994068">
              <w:rPr>
                <w:webHidden/>
              </w:rPr>
              <w:fldChar w:fldCharType="begin"/>
            </w:r>
            <w:r w:rsidR="00994068">
              <w:rPr>
                <w:webHidden/>
              </w:rPr>
              <w:instrText xml:space="preserve"> PAGEREF _Toc491852438 \h </w:instrText>
            </w:r>
            <w:r w:rsidR="00994068">
              <w:rPr>
                <w:webHidden/>
              </w:rPr>
            </w:r>
            <w:r w:rsidR="00994068">
              <w:rPr>
                <w:webHidden/>
              </w:rPr>
              <w:fldChar w:fldCharType="separate"/>
            </w:r>
            <w:r w:rsidR="00994068">
              <w:rPr>
                <w:webHidden/>
              </w:rPr>
              <w:t>3</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39" w:history="1">
            <w:r w:rsidR="00994068" w:rsidRPr="00147D33">
              <w:rPr>
                <w:rStyle w:val="Hyperlink"/>
                <w:rFonts w:cs="Arial"/>
              </w:rPr>
              <w:t>§ 312 Anwendungsbereich</w:t>
            </w:r>
            <w:r w:rsidR="00994068">
              <w:rPr>
                <w:webHidden/>
              </w:rPr>
              <w:tab/>
            </w:r>
            <w:r w:rsidR="00994068">
              <w:rPr>
                <w:webHidden/>
              </w:rPr>
              <w:fldChar w:fldCharType="begin"/>
            </w:r>
            <w:r w:rsidR="00994068">
              <w:rPr>
                <w:webHidden/>
              </w:rPr>
              <w:instrText xml:space="preserve"> PAGEREF _Toc491852439 \h </w:instrText>
            </w:r>
            <w:r w:rsidR="00994068">
              <w:rPr>
                <w:webHidden/>
              </w:rPr>
            </w:r>
            <w:r w:rsidR="00994068">
              <w:rPr>
                <w:webHidden/>
              </w:rPr>
              <w:fldChar w:fldCharType="separate"/>
            </w:r>
            <w:r w:rsidR="00994068">
              <w:rPr>
                <w:webHidden/>
              </w:rPr>
              <w:t>6</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40" w:history="1">
            <w:r w:rsidR="00994068" w:rsidRPr="00147D33">
              <w:rPr>
                <w:rStyle w:val="Hyperlink"/>
                <w:rFonts w:cs="Arial"/>
              </w:rPr>
              <w:t>§ 356e Widerrufsrecht bei Verbraucherbauverträgen</w:t>
            </w:r>
            <w:r w:rsidR="00994068">
              <w:rPr>
                <w:webHidden/>
              </w:rPr>
              <w:tab/>
            </w:r>
            <w:r w:rsidR="00994068">
              <w:rPr>
                <w:webHidden/>
              </w:rPr>
              <w:fldChar w:fldCharType="begin"/>
            </w:r>
            <w:r w:rsidR="00994068">
              <w:rPr>
                <w:webHidden/>
              </w:rPr>
              <w:instrText xml:space="preserve"> PAGEREF _Toc491852440 \h </w:instrText>
            </w:r>
            <w:r w:rsidR="00994068">
              <w:rPr>
                <w:webHidden/>
              </w:rPr>
            </w:r>
            <w:r w:rsidR="00994068">
              <w:rPr>
                <w:webHidden/>
              </w:rPr>
              <w:fldChar w:fldCharType="separate"/>
            </w:r>
            <w:r w:rsidR="00994068">
              <w:rPr>
                <w:webHidden/>
              </w:rPr>
              <w:t>8</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41" w:history="1">
            <w:r w:rsidR="00994068" w:rsidRPr="00147D33">
              <w:rPr>
                <w:rStyle w:val="Hyperlink"/>
                <w:rFonts w:cs="Arial"/>
                <w:shd w:val="clear" w:color="auto" w:fill="FFFFFF" w:themeFill="background1"/>
              </w:rPr>
              <w:t>§ 357d Rechtsfolgen des Widerrufs bei Verbraucherbauverträgen</w:t>
            </w:r>
            <w:r w:rsidR="00994068">
              <w:rPr>
                <w:webHidden/>
              </w:rPr>
              <w:tab/>
            </w:r>
            <w:r w:rsidR="00994068">
              <w:rPr>
                <w:webHidden/>
              </w:rPr>
              <w:fldChar w:fldCharType="begin"/>
            </w:r>
            <w:r w:rsidR="00994068">
              <w:rPr>
                <w:webHidden/>
              </w:rPr>
              <w:instrText xml:space="preserve"> PAGEREF _Toc491852441 \h </w:instrText>
            </w:r>
            <w:r w:rsidR="00994068">
              <w:rPr>
                <w:webHidden/>
              </w:rPr>
            </w:r>
            <w:r w:rsidR="00994068">
              <w:rPr>
                <w:webHidden/>
              </w:rPr>
              <w:fldChar w:fldCharType="separate"/>
            </w:r>
            <w:r w:rsidR="00994068">
              <w:rPr>
                <w:webHidden/>
              </w:rPr>
              <w:t>9</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42" w:history="1">
            <w:r w:rsidR="00994068" w:rsidRPr="00147D33">
              <w:rPr>
                <w:rStyle w:val="Hyperlink"/>
                <w:rFonts w:cs="Arial"/>
              </w:rPr>
              <w:t>§ 439 Nacherfüllung</w:t>
            </w:r>
            <w:r w:rsidR="00994068">
              <w:rPr>
                <w:webHidden/>
              </w:rPr>
              <w:tab/>
            </w:r>
            <w:r w:rsidR="00994068">
              <w:rPr>
                <w:webHidden/>
              </w:rPr>
              <w:fldChar w:fldCharType="begin"/>
            </w:r>
            <w:r w:rsidR="00994068">
              <w:rPr>
                <w:webHidden/>
              </w:rPr>
              <w:instrText xml:space="preserve"> PAGEREF _Toc491852442 \h </w:instrText>
            </w:r>
            <w:r w:rsidR="00994068">
              <w:rPr>
                <w:webHidden/>
              </w:rPr>
            </w:r>
            <w:r w:rsidR="00994068">
              <w:rPr>
                <w:webHidden/>
              </w:rPr>
              <w:fldChar w:fldCharType="separate"/>
            </w:r>
            <w:r w:rsidR="00994068">
              <w:rPr>
                <w:webHidden/>
              </w:rPr>
              <w:t>9</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43" w:history="1">
            <w:r w:rsidR="00994068" w:rsidRPr="00147D33">
              <w:rPr>
                <w:rStyle w:val="Hyperlink"/>
                <w:rFonts w:cs="Arial"/>
              </w:rPr>
              <w:t>§ 440 Besondere Bestimmungen für Rücktritt und Schadensersatz</w:t>
            </w:r>
            <w:r w:rsidR="00994068">
              <w:rPr>
                <w:webHidden/>
              </w:rPr>
              <w:tab/>
            </w:r>
            <w:r w:rsidR="00994068">
              <w:rPr>
                <w:webHidden/>
              </w:rPr>
              <w:fldChar w:fldCharType="begin"/>
            </w:r>
            <w:r w:rsidR="00994068">
              <w:rPr>
                <w:webHidden/>
              </w:rPr>
              <w:instrText xml:space="preserve"> PAGEREF _Toc491852443 \h </w:instrText>
            </w:r>
            <w:r w:rsidR="00994068">
              <w:rPr>
                <w:webHidden/>
              </w:rPr>
            </w:r>
            <w:r w:rsidR="00994068">
              <w:rPr>
                <w:webHidden/>
              </w:rPr>
              <w:fldChar w:fldCharType="separate"/>
            </w:r>
            <w:r w:rsidR="00994068">
              <w:rPr>
                <w:webHidden/>
              </w:rPr>
              <w:t>9</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44" w:history="1">
            <w:r w:rsidR="00994068" w:rsidRPr="00147D33">
              <w:rPr>
                <w:rStyle w:val="Hyperlink"/>
                <w:rFonts w:cs="Arial"/>
                <w:shd w:val="clear" w:color="auto" w:fill="FFFFFF" w:themeFill="background1"/>
              </w:rPr>
              <w:t>§ 445a Rückgriff des Verkäufers</w:t>
            </w:r>
            <w:r w:rsidR="00994068">
              <w:rPr>
                <w:webHidden/>
              </w:rPr>
              <w:tab/>
            </w:r>
            <w:r w:rsidR="00994068">
              <w:rPr>
                <w:webHidden/>
              </w:rPr>
              <w:fldChar w:fldCharType="begin"/>
            </w:r>
            <w:r w:rsidR="00994068">
              <w:rPr>
                <w:webHidden/>
              </w:rPr>
              <w:instrText xml:space="preserve"> PAGEREF _Toc491852444 \h </w:instrText>
            </w:r>
            <w:r w:rsidR="00994068">
              <w:rPr>
                <w:webHidden/>
              </w:rPr>
            </w:r>
            <w:r w:rsidR="00994068">
              <w:rPr>
                <w:webHidden/>
              </w:rPr>
              <w:fldChar w:fldCharType="separate"/>
            </w:r>
            <w:r w:rsidR="00994068">
              <w:rPr>
                <w:webHidden/>
              </w:rPr>
              <w:t>10</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45" w:history="1">
            <w:r w:rsidR="00994068" w:rsidRPr="00147D33">
              <w:rPr>
                <w:rStyle w:val="Hyperlink"/>
                <w:rFonts w:cs="Arial"/>
                <w:shd w:val="clear" w:color="auto" w:fill="FFFFFF" w:themeFill="background1"/>
              </w:rPr>
              <w:t>§ 445b Verjährung von Rückgriffsansprüchen</w:t>
            </w:r>
            <w:r w:rsidR="00994068">
              <w:rPr>
                <w:webHidden/>
              </w:rPr>
              <w:tab/>
            </w:r>
            <w:r w:rsidR="00994068">
              <w:rPr>
                <w:webHidden/>
              </w:rPr>
              <w:fldChar w:fldCharType="begin"/>
            </w:r>
            <w:r w:rsidR="00994068">
              <w:rPr>
                <w:webHidden/>
              </w:rPr>
              <w:instrText xml:space="preserve"> PAGEREF _Toc491852445 \h </w:instrText>
            </w:r>
            <w:r w:rsidR="00994068">
              <w:rPr>
                <w:webHidden/>
              </w:rPr>
            </w:r>
            <w:r w:rsidR="00994068">
              <w:rPr>
                <w:webHidden/>
              </w:rPr>
              <w:fldChar w:fldCharType="separate"/>
            </w:r>
            <w:r w:rsidR="00994068">
              <w:rPr>
                <w:webHidden/>
              </w:rPr>
              <w:t>10</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46" w:history="1">
            <w:r w:rsidR="00994068" w:rsidRPr="00147D33">
              <w:rPr>
                <w:rStyle w:val="Hyperlink"/>
                <w:rFonts w:cs="Arial"/>
              </w:rPr>
              <w:t>§ 474 Begriff des Verbrauchsgüterkaufs; anwendbare Vorschriften</w:t>
            </w:r>
            <w:r w:rsidR="00994068">
              <w:rPr>
                <w:webHidden/>
              </w:rPr>
              <w:tab/>
            </w:r>
            <w:r w:rsidR="00994068">
              <w:rPr>
                <w:webHidden/>
              </w:rPr>
              <w:fldChar w:fldCharType="begin"/>
            </w:r>
            <w:r w:rsidR="00994068">
              <w:rPr>
                <w:webHidden/>
              </w:rPr>
              <w:instrText xml:space="preserve"> PAGEREF _Toc491852446 \h </w:instrText>
            </w:r>
            <w:r w:rsidR="00994068">
              <w:rPr>
                <w:webHidden/>
              </w:rPr>
            </w:r>
            <w:r w:rsidR="00994068">
              <w:rPr>
                <w:webHidden/>
              </w:rPr>
              <w:fldChar w:fldCharType="separate"/>
            </w:r>
            <w:r w:rsidR="00994068">
              <w:rPr>
                <w:webHidden/>
              </w:rPr>
              <w:t>10</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47" w:history="1">
            <w:r w:rsidR="00994068" w:rsidRPr="00147D33">
              <w:rPr>
                <w:rStyle w:val="Hyperlink"/>
                <w:rFonts w:cs="Arial"/>
              </w:rPr>
              <w:t>§ 475 Anwendbare Vorschriften</w:t>
            </w:r>
            <w:r w:rsidR="00994068">
              <w:rPr>
                <w:webHidden/>
              </w:rPr>
              <w:tab/>
            </w:r>
            <w:r w:rsidR="00994068">
              <w:rPr>
                <w:webHidden/>
              </w:rPr>
              <w:fldChar w:fldCharType="begin"/>
            </w:r>
            <w:r w:rsidR="00994068">
              <w:rPr>
                <w:webHidden/>
              </w:rPr>
              <w:instrText xml:space="preserve"> PAGEREF _Toc491852447 \h </w:instrText>
            </w:r>
            <w:r w:rsidR="00994068">
              <w:rPr>
                <w:webHidden/>
              </w:rPr>
            </w:r>
            <w:r w:rsidR="00994068">
              <w:rPr>
                <w:webHidden/>
              </w:rPr>
              <w:fldChar w:fldCharType="separate"/>
            </w:r>
            <w:r w:rsidR="00994068">
              <w:rPr>
                <w:webHidden/>
              </w:rPr>
              <w:t>11</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48" w:history="1">
            <w:r w:rsidR="00994068" w:rsidRPr="00147D33">
              <w:rPr>
                <w:rStyle w:val="Hyperlink"/>
                <w:rFonts w:cs="Arial"/>
                <w:shd w:val="clear" w:color="auto" w:fill="FFFFFF" w:themeFill="background1"/>
              </w:rPr>
              <w:t>§ 476</w:t>
            </w:r>
            <w:r w:rsidR="00994068" w:rsidRPr="00147D33">
              <w:rPr>
                <w:rStyle w:val="Hyperlink"/>
                <w:rFonts w:cs="Arial"/>
              </w:rPr>
              <w:t xml:space="preserve"> Abweichende Vereinbarungen</w:t>
            </w:r>
            <w:r w:rsidR="00994068">
              <w:rPr>
                <w:webHidden/>
              </w:rPr>
              <w:tab/>
            </w:r>
            <w:r w:rsidR="00994068">
              <w:rPr>
                <w:webHidden/>
              </w:rPr>
              <w:fldChar w:fldCharType="begin"/>
            </w:r>
            <w:r w:rsidR="00994068">
              <w:rPr>
                <w:webHidden/>
              </w:rPr>
              <w:instrText xml:space="preserve"> PAGEREF _Toc491852448 \h </w:instrText>
            </w:r>
            <w:r w:rsidR="00994068">
              <w:rPr>
                <w:webHidden/>
              </w:rPr>
            </w:r>
            <w:r w:rsidR="00994068">
              <w:rPr>
                <w:webHidden/>
              </w:rPr>
              <w:fldChar w:fldCharType="separate"/>
            </w:r>
            <w:r w:rsidR="00994068">
              <w:rPr>
                <w:webHidden/>
              </w:rPr>
              <w:t>12</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49" w:history="1">
            <w:r w:rsidR="00994068" w:rsidRPr="00147D33">
              <w:rPr>
                <w:rStyle w:val="Hyperlink"/>
                <w:rFonts w:cs="Arial"/>
                <w:shd w:val="clear" w:color="auto" w:fill="FFFFFF" w:themeFill="background1"/>
              </w:rPr>
              <w:t>§ 477</w:t>
            </w:r>
            <w:r w:rsidR="00994068" w:rsidRPr="00147D33">
              <w:rPr>
                <w:rStyle w:val="Hyperlink"/>
                <w:rFonts w:cs="Arial"/>
              </w:rPr>
              <w:t xml:space="preserve"> Beweislastumkehr (</w:t>
            </w:r>
            <w:r w:rsidR="00994068" w:rsidRPr="00147D33">
              <w:rPr>
                <w:rStyle w:val="Hyperlink"/>
                <w:rFonts w:cs="Arial"/>
                <w:i/>
              </w:rPr>
              <w:t>gleichlautend mit § 476 a.F.)</w:t>
            </w:r>
            <w:r w:rsidR="00994068">
              <w:rPr>
                <w:webHidden/>
              </w:rPr>
              <w:tab/>
            </w:r>
            <w:r w:rsidR="00994068">
              <w:rPr>
                <w:webHidden/>
              </w:rPr>
              <w:fldChar w:fldCharType="begin"/>
            </w:r>
            <w:r w:rsidR="00994068">
              <w:rPr>
                <w:webHidden/>
              </w:rPr>
              <w:instrText xml:space="preserve"> PAGEREF _Toc491852449 \h </w:instrText>
            </w:r>
            <w:r w:rsidR="00994068">
              <w:rPr>
                <w:webHidden/>
              </w:rPr>
            </w:r>
            <w:r w:rsidR="00994068">
              <w:rPr>
                <w:webHidden/>
              </w:rPr>
              <w:fldChar w:fldCharType="separate"/>
            </w:r>
            <w:r w:rsidR="00994068">
              <w:rPr>
                <w:webHidden/>
              </w:rPr>
              <w:t>13</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50" w:history="1">
            <w:r w:rsidR="00994068" w:rsidRPr="00147D33">
              <w:rPr>
                <w:rStyle w:val="Hyperlink"/>
              </w:rPr>
              <w:t xml:space="preserve">§ 478 </w:t>
            </w:r>
            <w:r w:rsidR="00994068" w:rsidRPr="00147D33">
              <w:rPr>
                <w:rStyle w:val="Hyperlink"/>
                <w:shd w:val="clear" w:color="auto" w:fill="FFFFFF" w:themeFill="background1"/>
              </w:rPr>
              <w:t>Sonderbestimmungen für den</w:t>
            </w:r>
            <w:r w:rsidR="00994068" w:rsidRPr="00147D33">
              <w:rPr>
                <w:rStyle w:val="Hyperlink"/>
              </w:rPr>
              <w:t xml:space="preserve"> Rückgriff des Unternehmers</w:t>
            </w:r>
            <w:r w:rsidR="00994068">
              <w:rPr>
                <w:webHidden/>
              </w:rPr>
              <w:tab/>
            </w:r>
            <w:r w:rsidR="00994068">
              <w:rPr>
                <w:webHidden/>
              </w:rPr>
              <w:fldChar w:fldCharType="begin"/>
            </w:r>
            <w:r w:rsidR="00994068">
              <w:rPr>
                <w:webHidden/>
              </w:rPr>
              <w:instrText xml:space="preserve"> PAGEREF _Toc491852450 \h </w:instrText>
            </w:r>
            <w:r w:rsidR="00994068">
              <w:rPr>
                <w:webHidden/>
              </w:rPr>
            </w:r>
            <w:r w:rsidR="00994068">
              <w:rPr>
                <w:webHidden/>
              </w:rPr>
              <w:fldChar w:fldCharType="separate"/>
            </w:r>
            <w:r w:rsidR="00994068">
              <w:rPr>
                <w:webHidden/>
              </w:rPr>
              <w:t>13</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51" w:history="1">
            <w:r w:rsidR="00994068" w:rsidRPr="00147D33">
              <w:rPr>
                <w:rStyle w:val="Hyperlink"/>
              </w:rPr>
              <w:t>§ 479 Sonderbestimmungen für Garantien (gleichlautend mit § 477 a.F.)</w:t>
            </w:r>
            <w:r w:rsidR="00994068">
              <w:rPr>
                <w:webHidden/>
              </w:rPr>
              <w:tab/>
            </w:r>
            <w:r w:rsidR="00994068">
              <w:rPr>
                <w:webHidden/>
              </w:rPr>
              <w:fldChar w:fldCharType="begin"/>
            </w:r>
            <w:r w:rsidR="00994068">
              <w:rPr>
                <w:webHidden/>
              </w:rPr>
              <w:instrText xml:space="preserve"> PAGEREF _Toc491852451 \h </w:instrText>
            </w:r>
            <w:r w:rsidR="00994068">
              <w:rPr>
                <w:webHidden/>
              </w:rPr>
            </w:r>
            <w:r w:rsidR="00994068">
              <w:rPr>
                <w:webHidden/>
              </w:rPr>
              <w:fldChar w:fldCharType="separate"/>
            </w:r>
            <w:r w:rsidR="00994068">
              <w:rPr>
                <w:webHidden/>
              </w:rPr>
              <w:t>14</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52" w:history="1">
            <w:r w:rsidR="00994068" w:rsidRPr="00147D33">
              <w:rPr>
                <w:rStyle w:val="Hyperlink"/>
              </w:rPr>
              <w:t>§ 631 Vertragstypische Pflichten beim Werkvertrag</w:t>
            </w:r>
            <w:r w:rsidR="00994068">
              <w:rPr>
                <w:webHidden/>
              </w:rPr>
              <w:tab/>
            </w:r>
            <w:r w:rsidR="00994068">
              <w:rPr>
                <w:webHidden/>
              </w:rPr>
              <w:fldChar w:fldCharType="begin"/>
            </w:r>
            <w:r w:rsidR="00994068">
              <w:rPr>
                <w:webHidden/>
              </w:rPr>
              <w:instrText xml:space="preserve"> PAGEREF _Toc491852452 \h </w:instrText>
            </w:r>
            <w:r w:rsidR="00994068">
              <w:rPr>
                <w:webHidden/>
              </w:rPr>
            </w:r>
            <w:r w:rsidR="00994068">
              <w:rPr>
                <w:webHidden/>
              </w:rPr>
              <w:fldChar w:fldCharType="separate"/>
            </w:r>
            <w:r w:rsidR="00994068">
              <w:rPr>
                <w:webHidden/>
              </w:rPr>
              <w:t>14</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53" w:history="1">
            <w:r w:rsidR="00994068" w:rsidRPr="00147D33">
              <w:rPr>
                <w:rStyle w:val="Hyperlink"/>
              </w:rPr>
              <w:t>§ 632 Vergütung</w:t>
            </w:r>
            <w:r w:rsidR="00994068">
              <w:rPr>
                <w:webHidden/>
              </w:rPr>
              <w:tab/>
            </w:r>
            <w:r w:rsidR="00994068">
              <w:rPr>
                <w:webHidden/>
              </w:rPr>
              <w:fldChar w:fldCharType="begin"/>
            </w:r>
            <w:r w:rsidR="00994068">
              <w:rPr>
                <w:webHidden/>
              </w:rPr>
              <w:instrText xml:space="preserve"> PAGEREF _Toc491852453 \h </w:instrText>
            </w:r>
            <w:r w:rsidR="00994068">
              <w:rPr>
                <w:webHidden/>
              </w:rPr>
            </w:r>
            <w:r w:rsidR="00994068">
              <w:rPr>
                <w:webHidden/>
              </w:rPr>
              <w:fldChar w:fldCharType="separate"/>
            </w:r>
            <w:r w:rsidR="00994068">
              <w:rPr>
                <w:webHidden/>
              </w:rPr>
              <w:t>14</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54" w:history="1">
            <w:r w:rsidR="00994068" w:rsidRPr="00147D33">
              <w:rPr>
                <w:rStyle w:val="Hyperlink"/>
              </w:rPr>
              <w:t>§ 632a Abschlagszahlungen</w:t>
            </w:r>
            <w:r w:rsidR="00994068">
              <w:rPr>
                <w:webHidden/>
              </w:rPr>
              <w:tab/>
            </w:r>
            <w:r w:rsidR="00994068">
              <w:rPr>
                <w:webHidden/>
              </w:rPr>
              <w:fldChar w:fldCharType="begin"/>
            </w:r>
            <w:r w:rsidR="00994068">
              <w:rPr>
                <w:webHidden/>
              </w:rPr>
              <w:instrText xml:space="preserve"> PAGEREF _Toc491852454 \h </w:instrText>
            </w:r>
            <w:r w:rsidR="00994068">
              <w:rPr>
                <w:webHidden/>
              </w:rPr>
            </w:r>
            <w:r w:rsidR="00994068">
              <w:rPr>
                <w:webHidden/>
              </w:rPr>
              <w:fldChar w:fldCharType="separate"/>
            </w:r>
            <w:r w:rsidR="00994068">
              <w:rPr>
                <w:webHidden/>
              </w:rPr>
              <w:t>15</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55" w:history="1">
            <w:r w:rsidR="00994068" w:rsidRPr="00147D33">
              <w:rPr>
                <w:rStyle w:val="Hyperlink"/>
                <w:rFonts w:cs="Arial"/>
              </w:rPr>
              <w:t>§ 633 Sach- und Rechtsmangel</w:t>
            </w:r>
            <w:r w:rsidR="00994068">
              <w:rPr>
                <w:webHidden/>
              </w:rPr>
              <w:tab/>
            </w:r>
            <w:r w:rsidR="00994068">
              <w:rPr>
                <w:webHidden/>
              </w:rPr>
              <w:fldChar w:fldCharType="begin"/>
            </w:r>
            <w:r w:rsidR="00994068">
              <w:rPr>
                <w:webHidden/>
              </w:rPr>
              <w:instrText xml:space="preserve"> PAGEREF _Toc491852455 \h </w:instrText>
            </w:r>
            <w:r w:rsidR="00994068">
              <w:rPr>
                <w:webHidden/>
              </w:rPr>
            </w:r>
            <w:r w:rsidR="00994068">
              <w:rPr>
                <w:webHidden/>
              </w:rPr>
              <w:fldChar w:fldCharType="separate"/>
            </w:r>
            <w:r w:rsidR="00994068">
              <w:rPr>
                <w:webHidden/>
              </w:rPr>
              <w:t>16</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56" w:history="1">
            <w:r w:rsidR="00994068" w:rsidRPr="00147D33">
              <w:rPr>
                <w:rStyle w:val="Hyperlink"/>
                <w:rFonts w:cs="Arial"/>
              </w:rPr>
              <w:t>§ 634 Rechte des Bestellers bei Mängeln</w:t>
            </w:r>
            <w:r w:rsidR="00994068">
              <w:rPr>
                <w:webHidden/>
              </w:rPr>
              <w:tab/>
            </w:r>
            <w:r w:rsidR="00994068">
              <w:rPr>
                <w:webHidden/>
              </w:rPr>
              <w:fldChar w:fldCharType="begin"/>
            </w:r>
            <w:r w:rsidR="00994068">
              <w:rPr>
                <w:webHidden/>
              </w:rPr>
              <w:instrText xml:space="preserve"> PAGEREF _Toc491852456 \h </w:instrText>
            </w:r>
            <w:r w:rsidR="00994068">
              <w:rPr>
                <w:webHidden/>
              </w:rPr>
            </w:r>
            <w:r w:rsidR="00994068">
              <w:rPr>
                <w:webHidden/>
              </w:rPr>
              <w:fldChar w:fldCharType="separate"/>
            </w:r>
            <w:r w:rsidR="00994068">
              <w:rPr>
                <w:webHidden/>
              </w:rPr>
              <w:t>16</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57" w:history="1">
            <w:r w:rsidR="00994068" w:rsidRPr="00147D33">
              <w:rPr>
                <w:rStyle w:val="Hyperlink"/>
                <w:rFonts w:cs="Arial"/>
              </w:rPr>
              <w:t>§ 634a Verjährung der Mängelansprüche</w:t>
            </w:r>
            <w:r w:rsidR="00994068">
              <w:rPr>
                <w:webHidden/>
              </w:rPr>
              <w:tab/>
            </w:r>
            <w:r w:rsidR="00994068">
              <w:rPr>
                <w:webHidden/>
              </w:rPr>
              <w:fldChar w:fldCharType="begin"/>
            </w:r>
            <w:r w:rsidR="00994068">
              <w:rPr>
                <w:webHidden/>
              </w:rPr>
              <w:instrText xml:space="preserve"> PAGEREF _Toc491852457 \h </w:instrText>
            </w:r>
            <w:r w:rsidR="00994068">
              <w:rPr>
                <w:webHidden/>
              </w:rPr>
            </w:r>
            <w:r w:rsidR="00994068">
              <w:rPr>
                <w:webHidden/>
              </w:rPr>
              <w:fldChar w:fldCharType="separate"/>
            </w:r>
            <w:r w:rsidR="00994068">
              <w:rPr>
                <w:webHidden/>
              </w:rPr>
              <w:t>16</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58" w:history="1">
            <w:r w:rsidR="00994068" w:rsidRPr="00147D33">
              <w:rPr>
                <w:rStyle w:val="Hyperlink"/>
                <w:rFonts w:cs="Arial"/>
              </w:rPr>
              <w:t>§ 635 Nacherfüllung</w:t>
            </w:r>
            <w:r w:rsidR="00994068">
              <w:rPr>
                <w:webHidden/>
              </w:rPr>
              <w:tab/>
            </w:r>
            <w:r w:rsidR="00994068">
              <w:rPr>
                <w:webHidden/>
              </w:rPr>
              <w:fldChar w:fldCharType="begin"/>
            </w:r>
            <w:r w:rsidR="00994068">
              <w:rPr>
                <w:webHidden/>
              </w:rPr>
              <w:instrText xml:space="preserve"> PAGEREF _Toc491852458 \h </w:instrText>
            </w:r>
            <w:r w:rsidR="00994068">
              <w:rPr>
                <w:webHidden/>
              </w:rPr>
            </w:r>
            <w:r w:rsidR="00994068">
              <w:rPr>
                <w:webHidden/>
              </w:rPr>
              <w:fldChar w:fldCharType="separate"/>
            </w:r>
            <w:r w:rsidR="00994068">
              <w:rPr>
                <w:webHidden/>
              </w:rPr>
              <w:t>17</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59" w:history="1">
            <w:r w:rsidR="00994068" w:rsidRPr="00147D33">
              <w:rPr>
                <w:rStyle w:val="Hyperlink"/>
                <w:rFonts w:cs="Arial"/>
              </w:rPr>
              <w:t>§ 636 Besondere Bestimmungen für Rücktritt und Schadensersatz</w:t>
            </w:r>
            <w:r w:rsidR="00994068">
              <w:rPr>
                <w:webHidden/>
              </w:rPr>
              <w:tab/>
            </w:r>
            <w:r w:rsidR="00994068">
              <w:rPr>
                <w:webHidden/>
              </w:rPr>
              <w:fldChar w:fldCharType="begin"/>
            </w:r>
            <w:r w:rsidR="00994068">
              <w:rPr>
                <w:webHidden/>
              </w:rPr>
              <w:instrText xml:space="preserve"> PAGEREF _Toc491852459 \h </w:instrText>
            </w:r>
            <w:r w:rsidR="00994068">
              <w:rPr>
                <w:webHidden/>
              </w:rPr>
            </w:r>
            <w:r w:rsidR="00994068">
              <w:rPr>
                <w:webHidden/>
              </w:rPr>
              <w:fldChar w:fldCharType="separate"/>
            </w:r>
            <w:r w:rsidR="00994068">
              <w:rPr>
                <w:webHidden/>
              </w:rPr>
              <w:t>17</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60" w:history="1">
            <w:r w:rsidR="00994068" w:rsidRPr="00147D33">
              <w:rPr>
                <w:rStyle w:val="Hyperlink"/>
                <w:rFonts w:cs="Arial"/>
              </w:rPr>
              <w:t>§ 637 Selbstvornahme</w:t>
            </w:r>
            <w:r w:rsidR="00994068">
              <w:rPr>
                <w:webHidden/>
              </w:rPr>
              <w:tab/>
            </w:r>
            <w:r w:rsidR="00994068">
              <w:rPr>
                <w:webHidden/>
              </w:rPr>
              <w:fldChar w:fldCharType="begin"/>
            </w:r>
            <w:r w:rsidR="00994068">
              <w:rPr>
                <w:webHidden/>
              </w:rPr>
              <w:instrText xml:space="preserve"> PAGEREF _Toc491852460 \h </w:instrText>
            </w:r>
            <w:r w:rsidR="00994068">
              <w:rPr>
                <w:webHidden/>
              </w:rPr>
            </w:r>
            <w:r w:rsidR="00994068">
              <w:rPr>
                <w:webHidden/>
              </w:rPr>
              <w:fldChar w:fldCharType="separate"/>
            </w:r>
            <w:r w:rsidR="00994068">
              <w:rPr>
                <w:webHidden/>
              </w:rPr>
              <w:t>17</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61" w:history="1">
            <w:r w:rsidR="00994068" w:rsidRPr="00147D33">
              <w:rPr>
                <w:rStyle w:val="Hyperlink"/>
                <w:rFonts w:cs="Arial"/>
              </w:rPr>
              <w:t>§ 638 Minderung</w:t>
            </w:r>
            <w:r w:rsidR="00994068">
              <w:rPr>
                <w:webHidden/>
              </w:rPr>
              <w:tab/>
            </w:r>
            <w:r w:rsidR="00994068">
              <w:rPr>
                <w:webHidden/>
              </w:rPr>
              <w:fldChar w:fldCharType="begin"/>
            </w:r>
            <w:r w:rsidR="00994068">
              <w:rPr>
                <w:webHidden/>
              </w:rPr>
              <w:instrText xml:space="preserve"> PAGEREF _Toc491852461 \h </w:instrText>
            </w:r>
            <w:r w:rsidR="00994068">
              <w:rPr>
                <w:webHidden/>
              </w:rPr>
            </w:r>
            <w:r w:rsidR="00994068">
              <w:rPr>
                <w:webHidden/>
              </w:rPr>
              <w:fldChar w:fldCharType="separate"/>
            </w:r>
            <w:r w:rsidR="00994068">
              <w:rPr>
                <w:webHidden/>
              </w:rPr>
              <w:t>18</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62" w:history="1">
            <w:r w:rsidR="00994068" w:rsidRPr="00147D33">
              <w:rPr>
                <w:rStyle w:val="Hyperlink"/>
                <w:rFonts w:cs="Arial"/>
              </w:rPr>
              <w:t>§ 639 Haftungsausschluss</w:t>
            </w:r>
            <w:r w:rsidR="00994068">
              <w:rPr>
                <w:webHidden/>
              </w:rPr>
              <w:tab/>
            </w:r>
            <w:r w:rsidR="00994068">
              <w:rPr>
                <w:webHidden/>
              </w:rPr>
              <w:fldChar w:fldCharType="begin"/>
            </w:r>
            <w:r w:rsidR="00994068">
              <w:rPr>
                <w:webHidden/>
              </w:rPr>
              <w:instrText xml:space="preserve"> PAGEREF _Toc491852462 \h </w:instrText>
            </w:r>
            <w:r w:rsidR="00994068">
              <w:rPr>
                <w:webHidden/>
              </w:rPr>
            </w:r>
            <w:r w:rsidR="00994068">
              <w:rPr>
                <w:webHidden/>
              </w:rPr>
              <w:fldChar w:fldCharType="separate"/>
            </w:r>
            <w:r w:rsidR="00994068">
              <w:rPr>
                <w:webHidden/>
              </w:rPr>
              <w:t>18</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63" w:history="1">
            <w:r w:rsidR="00994068" w:rsidRPr="00147D33">
              <w:rPr>
                <w:rStyle w:val="Hyperlink"/>
                <w:rFonts w:cs="Arial"/>
              </w:rPr>
              <w:t>§ 640 Abnahme</w:t>
            </w:r>
            <w:r w:rsidR="00994068">
              <w:rPr>
                <w:webHidden/>
              </w:rPr>
              <w:tab/>
            </w:r>
            <w:r w:rsidR="00994068">
              <w:rPr>
                <w:webHidden/>
              </w:rPr>
              <w:fldChar w:fldCharType="begin"/>
            </w:r>
            <w:r w:rsidR="00994068">
              <w:rPr>
                <w:webHidden/>
              </w:rPr>
              <w:instrText xml:space="preserve"> PAGEREF _Toc491852463 \h </w:instrText>
            </w:r>
            <w:r w:rsidR="00994068">
              <w:rPr>
                <w:webHidden/>
              </w:rPr>
            </w:r>
            <w:r w:rsidR="00994068">
              <w:rPr>
                <w:webHidden/>
              </w:rPr>
              <w:fldChar w:fldCharType="separate"/>
            </w:r>
            <w:r w:rsidR="00994068">
              <w:rPr>
                <w:webHidden/>
              </w:rPr>
              <w:t>18</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64" w:history="1">
            <w:r w:rsidR="00994068" w:rsidRPr="00147D33">
              <w:rPr>
                <w:rStyle w:val="Hyperlink"/>
                <w:rFonts w:cs="Arial"/>
              </w:rPr>
              <w:t>§ 641 Fälligkeit der Vergütung</w:t>
            </w:r>
            <w:r w:rsidR="00994068">
              <w:rPr>
                <w:webHidden/>
              </w:rPr>
              <w:tab/>
            </w:r>
            <w:r w:rsidR="00994068">
              <w:rPr>
                <w:webHidden/>
              </w:rPr>
              <w:fldChar w:fldCharType="begin"/>
            </w:r>
            <w:r w:rsidR="00994068">
              <w:rPr>
                <w:webHidden/>
              </w:rPr>
              <w:instrText xml:space="preserve"> PAGEREF _Toc491852464 \h </w:instrText>
            </w:r>
            <w:r w:rsidR="00994068">
              <w:rPr>
                <w:webHidden/>
              </w:rPr>
            </w:r>
            <w:r w:rsidR="00994068">
              <w:rPr>
                <w:webHidden/>
              </w:rPr>
              <w:fldChar w:fldCharType="separate"/>
            </w:r>
            <w:r w:rsidR="00994068">
              <w:rPr>
                <w:webHidden/>
              </w:rPr>
              <w:t>19</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65" w:history="1">
            <w:r w:rsidR="00994068" w:rsidRPr="00147D33">
              <w:rPr>
                <w:rStyle w:val="Hyperlink"/>
                <w:rFonts w:cs="Arial"/>
              </w:rPr>
              <w:t>§ 642 Mitwirkung des Bestellers</w:t>
            </w:r>
            <w:r w:rsidR="00994068">
              <w:rPr>
                <w:webHidden/>
              </w:rPr>
              <w:tab/>
            </w:r>
            <w:r w:rsidR="00994068">
              <w:rPr>
                <w:webHidden/>
              </w:rPr>
              <w:fldChar w:fldCharType="begin"/>
            </w:r>
            <w:r w:rsidR="00994068">
              <w:rPr>
                <w:webHidden/>
              </w:rPr>
              <w:instrText xml:space="preserve"> PAGEREF _Toc491852465 \h </w:instrText>
            </w:r>
            <w:r w:rsidR="00994068">
              <w:rPr>
                <w:webHidden/>
              </w:rPr>
            </w:r>
            <w:r w:rsidR="00994068">
              <w:rPr>
                <w:webHidden/>
              </w:rPr>
              <w:fldChar w:fldCharType="separate"/>
            </w:r>
            <w:r w:rsidR="00994068">
              <w:rPr>
                <w:webHidden/>
              </w:rPr>
              <w:t>20</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66" w:history="1">
            <w:r w:rsidR="00994068" w:rsidRPr="00147D33">
              <w:rPr>
                <w:rStyle w:val="Hyperlink"/>
                <w:rFonts w:cs="Arial"/>
              </w:rPr>
              <w:t>§ 643 Kündigung bei unterlassener Mitwirkung</w:t>
            </w:r>
            <w:r w:rsidR="00994068">
              <w:rPr>
                <w:webHidden/>
              </w:rPr>
              <w:tab/>
            </w:r>
            <w:r w:rsidR="00994068">
              <w:rPr>
                <w:webHidden/>
              </w:rPr>
              <w:fldChar w:fldCharType="begin"/>
            </w:r>
            <w:r w:rsidR="00994068">
              <w:rPr>
                <w:webHidden/>
              </w:rPr>
              <w:instrText xml:space="preserve"> PAGEREF _Toc491852466 \h </w:instrText>
            </w:r>
            <w:r w:rsidR="00994068">
              <w:rPr>
                <w:webHidden/>
              </w:rPr>
            </w:r>
            <w:r w:rsidR="00994068">
              <w:rPr>
                <w:webHidden/>
              </w:rPr>
              <w:fldChar w:fldCharType="separate"/>
            </w:r>
            <w:r w:rsidR="00994068">
              <w:rPr>
                <w:webHidden/>
              </w:rPr>
              <w:t>20</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67" w:history="1">
            <w:r w:rsidR="00994068" w:rsidRPr="00147D33">
              <w:rPr>
                <w:rStyle w:val="Hyperlink"/>
                <w:rFonts w:cs="Arial"/>
              </w:rPr>
              <w:t>§ 644 Gefahrtragung</w:t>
            </w:r>
            <w:r w:rsidR="00994068">
              <w:rPr>
                <w:webHidden/>
              </w:rPr>
              <w:tab/>
            </w:r>
            <w:r w:rsidR="00994068">
              <w:rPr>
                <w:webHidden/>
              </w:rPr>
              <w:fldChar w:fldCharType="begin"/>
            </w:r>
            <w:r w:rsidR="00994068">
              <w:rPr>
                <w:webHidden/>
              </w:rPr>
              <w:instrText xml:space="preserve"> PAGEREF _Toc491852467 \h </w:instrText>
            </w:r>
            <w:r w:rsidR="00994068">
              <w:rPr>
                <w:webHidden/>
              </w:rPr>
            </w:r>
            <w:r w:rsidR="00994068">
              <w:rPr>
                <w:webHidden/>
              </w:rPr>
              <w:fldChar w:fldCharType="separate"/>
            </w:r>
            <w:r w:rsidR="00994068">
              <w:rPr>
                <w:webHidden/>
              </w:rPr>
              <w:t>20</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68" w:history="1">
            <w:r w:rsidR="00994068" w:rsidRPr="00147D33">
              <w:rPr>
                <w:rStyle w:val="Hyperlink"/>
                <w:rFonts w:cs="Arial"/>
              </w:rPr>
              <w:t>§ 645 Verantwortlichkeit des Bestellers</w:t>
            </w:r>
            <w:r w:rsidR="00994068">
              <w:rPr>
                <w:webHidden/>
              </w:rPr>
              <w:tab/>
            </w:r>
            <w:r w:rsidR="00994068">
              <w:rPr>
                <w:webHidden/>
              </w:rPr>
              <w:fldChar w:fldCharType="begin"/>
            </w:r>
            <w:r w:rsidR="00994068">
              <w:rPr>
                <w:webHidden/>
              </w:rPr>
              <w:instrText xml:space="preserve"> PAGEREF _Toc491852468 \h </w:instrText>
            </w:r>
            <w:r w:rsidR="00994068">
              <w:rPr>
                <w:webHidden/>
              </w:rPr>
            </w:r>
            <w:r w:rsidR="00994068">
              <w:rPr>
                <w:webHidden/>
              </w:rPr>
              <w:fldChar w:fldCharType="separate"/>
            </w:r>
            <w:r w:rsidR="00994068">
              <w:rPr>
                <w:webHidden/>
              </w:rPr>
              <w:t>20</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69" w:history="1">
            <w:r w:rsidR="00994068" w:rsidRPr="00147D33">
              <w:rPr>
                <w:rStyle w:val="Hyperlink"/>
                <w:rFonts w:cs="Arial"/>
              </w:rPr>
              <w:t>§ 646 Vollendung statt Abnahme</w:t>
            </w:r>
            <w:r w:rsidR="00994068">
              <w:rPr>
                <w:webHidden/>
              </w:rPr>
              <w:tab/>
            </w:r>
            <w:r w:rsidR="00994068">
              <w:rPr>
                <w:webHidden/>
              </w:rPr>
              <w:fldChar w:fldCharType="begin"/>
            </w:r>
            <w:r w:rsidR="00994068">
              <w:rPr>
                <w:webHidden/>
              </w:rPr>
              <w:instrText xml:space="preserve"> PAGEREF _Toc491852469 \h </w:instrText>
            </w:r>
            <w:r w:rsidR="00994068">
              <w:rPr>
                <w:webHidden/>
              </w:rPr>
            </w:r>
            <w:r w:rsidR="00994068">
              <w:rPr>
                <w:webHidden/>
              </w:rPr>
              <w:fldChar w:fldCharType="separate"/>
            </w:r>
            <w:r w:rsidR="00994068">
              <w:rPr>
                <w:webHidden/>
              </w:rPr>
              <w:t>21</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70" w:history="1">
            <w:r w:rsidR="00994068" w:rsidRPr="00147D33">
              <w:rPr>
                <w:rStyle w:val="Hyperlink"/>
                <w:rFonts w:cs="Arial"/>
              </w:rPr>
              <w:t>§ 647 Unternehmerpfandrecht</w:t>
            </w:r>
            <w:r w:rsidR="00994068">
              <w:rPr>
                <w:webHidden/>
              </w:rPr>
              <w:tab/>
            </w:r>
            <w:r w:rsidR="00994068">
              <w:rPr>
                <w:webHidden/>
              </w:rPr>
              <w:fldChar w:fldCharType="begin"/>
            </w:r>
            <w:r w:rsidR="00994068">
              <w:rPr>
                <w:webHidden/>
              </w:rPr>
              <w:instrText xml:space="preserve"> PAGEREF _Toc491852470 \h </w:instrText>
            </w:r>
            <w:r w:rsidR="00994068">
              <w:rPr>
                <w:webHidden/>
              </w:rPr>
            </w:r>
            <w:r w:rsidR="00994068">
              <w:rPr>
                <w:webHidden/>
              </w:rPr>
              <w:fldChar w:fldCharType="separate"/>
            </w:r>
            <w:r w:rsidR="00994068">
              <w:rPr>
                <w:webHidden/>
              </w:rPr>
              <w:t>21</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71" w:history="1">
            <w:r w:rsidR="00994068" w:rsidRPr="00147D33">
              <w:rPr>
                <w:rStyle w:val="Hyperlink"/>
                <w:rFonts w:eastAsia="Verdana" w:cs="Arial"/>
                <w:shd w:val="clear" w:color="auto" w:fill="FFFFFF" w:themeFill="background1"/>
              </w:rPr>
              <w:t xml:space="preserve">§ 647a Sicherungshypothek des Inhabers einer Schiffswerft (gleichlautend mit </w:t>
            </w:r>
            <w:r w:rsidR="00994068" w:rsidRPr="00147D33">
              <w:rPr>
                <w:rStyle w:val="Hyperlink"/>
                <w:rFonts w:eastAsia="Verdana" w:cs="Arial"/>
                <w:i/>
                <w:shd w:val="clear" w:color="auto" w:fill="FFFFFF" w:themeFill="background1"/>
              </w:rPr>
              <w:t>§ 648 Absatz 2 a.F.)</w:t>
            </w:r>
            <w:r w:rsidR="00994068">
              <w:rPr>
                <w:webHidden/>
              </w:rPr>
              <w:tab/>
            </w:r>
            <w:r w:rsidR="00994068">
              <w:rPr>
                <w:webHidden/>
              </w:rPr>
              <w:fldChar w:fldCharType="begin"/>
            </w:r>
            <w:r w:rsidR="00994068">
              <w:rPr>
                <w:webHidden/>
              </w:rPr>
              <w:instrText xml:space="preserve"> PAGEREF _Toc491852471 \h </w:instrText>
            </w:r>
            <w:r w:rsidR="00994068">
              <w:rPr>
                <w:webHidden/>
              </w:rPr>
            </w:r>
            <w:r w:rsidR="00994068">
              <w:rPr>
                <w:webHidden/>
              </w:rPr>
              <w:fldChar w:fldCharType="separate"/>
            </w:r>
            <w:r w:rsidR="00994068">
              <w:rPr>
                <w:webHidden/>
              </w:rPr>
              <w:t>21</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72" w:history="1">
            <w:r w:rsidR="00994068" w:rsidRPr="00147D33">
              <w:rPr>
                <w:rStyle w:val="Hyperlink"/>
                <w:rFonts w:eastAsia="Verdana" w:cs="Arial"/>
                <w:strike/>
                <w:shd w:val="clear" w:color="auto" w:fill="FFFFFF" w:themeFill="background1"/>
              </w:rPr>
              <w:t>§ 648 Sicherungshypothek des Bauunternehmers</w:t>
            </w:r>
            <w:r w:rsidR="00994068" w:rsidRPr="00147D33">
              <w:rPr>
                <w:rStyle w:val="Hyperlink"/>
                <w:rFonts w:eastAsia="Verdana" w:cs="Arial"/>
                <w:shd w:val="clear" w:color="auto" w:fill="FFFFFF" w:themeFill="background1"/>
              </w:rPr>
              <w:t xml:space="preserve"> </w:t>
            </w:r>
            <w:r w:rsidR="00994068" w:rsidRPr="00147D33">
              <w:rPr>
                <w:rStyle w:val="Hyperlink"/>
                <w:rFonts w:eastAsia="Verdana" w:cs="Arial"/>
                <w:i/>
                <w:shd w:val="clear" w:color="auto" w:fill="FFFFFF" w:themeFill="background1"/>
              </w:rPr>
              <w:t>(siehe jetzt § 650e)</w:t>
            </w:r>
            <w:r w:rsidR="00994068">
              <w:rPr>
                <w:webHidden/>
              </w:rPr>
              <w:tab/>
            </w:r>
            <w:r w:rsidR="00994068">
              <w:rPr>
                <w:webHidden/>
              </w:rPr>
              <w:fldChar w:fldCharType="begin"/>
            </w:r>
            <w:r w:rsidR="00994068">
              <w:rPr>
                <w:webHidden/>
              </w:rPr>
              <w:instrText xml:space="preserve"> PAGEREF _Toc491852472 \h </w:instrText>
            </w:r>
            <w:r w:rsidR="00994068">
              <w:rPr>
                <w:webHidden/>
              </w:rPr>
            </w:r>
            <w:r w:rsidR="00994068">
              <w:rPr>
                <w:webHidden/>
              </w:rPr>
              <w:fldChar w:fldCharType="separate"/>
            </w:r>
            <w:r w:rsidR="00994068">
              <w:rPr>
                <w:webHidden/>
              </w:rPr>
              <w:t>21</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73" w:history="1">
            <w:r w:rsidR="00994068" w:rsidRPr="00147D33">
              <w:rPr>
                <w:rStyle w:val="Hyperlink"/>
                <w:strike/>
              </w:rPr>
              <w:t>§ 648a Bauhandwerkersicherung</w:t>
            </w:r>
            <w:r w:rsidR="00994068">
              <w:rPr>
                <w:webHidden/>
              </w:rPr>
              <w:tab/>
            </w:r>
            <w:r w:rsidR="00994068">
              <w:rPr>
                <w:webHidden/>
              </w:rPr>
              <w:fldChar w:fldCharType="begin"/>
            </w:r>
            <w:r w:rsidR="00994068">
              <w:rPr>
                <w:webHidden/>
              </w:rPr>
              <w:instrText xml:space="preserve"> PAGEREF _Toc491852473 \h </w:instrText>
            </w:r>
            <w:r w:rsidR="00994068">
              <w:rPr>
                <w:webHidden/>
              </w:rPr>
            </w:r>
            <w:r w:rsidR="00994068">
              <w:rPr>
                <w:webHidden/>
              </w:rPr>
              <w:fldChar w:fldCharType="separate"/>
            </w:r>
            <w:r w:rsidR="00994068">
              <w:rPr>
                <w:webHidden/>
              </w:rPr>
              <w:t>21</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74" w:history="1">
            <w:r w:rsidR="00994068" w:rsidRPr="00147D33">
              <w:rPr>
                <w:rStyle w:val="Hyperlink"/>
                <w:rFonts w:eastAsia="Verdana" w:cs="Arial"/>
                <w:shd w:val="clear" w:color="auto" w:fill="FFFFFF" w:themeFill="background1"/>
              </w:rPr>
              <w:t>§ 648</w:t>
            </w:r>
            <w:r w:rsidR="00994068" w:rsidRPr="00147D33">
              <w:rPr>
                <w:rStyle w:val="Hyperlink"/>
                <w:rFonts w:eastAsia="Verdana" w:cs="Arial"/>
              </w:rPr>
              <w:t xml:space="preserve"> Kündigungsrecht des Bestellers </w:t>
            </w:r>
            <w:r w:rsidR="00994068" w:rsidRPr="00147D33">
              <w:rPr>
                <w:rStyle w:val="Hyperlink"/>
                <w:rFonts w:eastAsia="Verdana" w:cs="Arial"/>
                <w:i/>
              </w:rPr>
              <w:t>(gleichlautend mit § 649 a.F.)</w:t>
            </w:r>
            <w:r w:rsidR="00994068">
              <w:rPr>
                <w:webHidden/>
              </w:rPr>
              <w:tab/>
            </w:r>
            <w:r w:rsidR="00994068">
              <w:rPr>
                <w:webHidden/>
              </w:rPr>
              <w:fldChar w:fldCharType="begin"/>
            </w:r>
            <w:r w:rsidR="00994068">
              <w:rPr>
                <w:webHidden/>
              </w:rPr>
              <w:instrText xml:space="preserve"> PAGEREF _Toc491852474 \h </w:instrText>
            </w:r>
            <w:r w:rsidR="00994068">
              <w:rPr>
                <w:webHidden/>
              </w:rPr>
            </w:r>
            <w:r w:rsidR="00994068">
              <w:rPr>
                <w:webHidden/>
              </w:rPr>
              <w:fldChar w:fldCharType="separate"/>
            </w:r>
            <w:r w:rsidR="00994068">
              <w:rPr>
                <w:webHidden/>
              </w:rPr>
              <w:t>21</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75" w:history="1">
            <w:r w:rsidR="00994068" w:rsidRPr="00147D33">
              <w:rPr>
                <w:rStyle w:val="Hyperlink"/>
                <w:rFonts w:eastAsia="Verdana" w:cs="Arial"/>
                <w:shd w:val="clear" w:color="auto" w:fill="FFFFFF" w:themeFill="background1"/>
              </w:rPr>
              <w:t>§ 648a</w:t>
            </w:r>
            <w:r w:rsidR="00994068" w:rsidRPr="00147D33">
              <w:rPr>
                <w:rStyle w:val="Hyperlink"/>
                <w:rFonts w:eastAsia="Verdana" w:cs="Arial"/>
              </w:rPr>
              <w:t xml:space="preserve"> Kündigung aus wichtigem Grund</w:t>
            </w:r>
            <w:r w:rsidR="00994068">
              <w:rPr>
                <w:webHidden/>
              </w:rPr>
              <w:tab/>
            </w:r>
            <w:r w:rsidR="00994068">
              <w:rPr>
                <w:webHidden/>
              </w:rPr>
              <w:fldChar w:fldCharType="begin"/>
            </w:r>
            <w:r w:rsidR="00994068">
              <w:rPr>
                <w:webHidden/>
              </w:rPr>
              <w:instrText xml:space="preserve"> PAGEREF _Toc491852475 \h </w:instrText>
            </w:r>
            <w:r w:rsidR="00994068">
              <w:rPr>
                <w:webHidden/>
              </w:rPr>
            </w:r>
            <w:r w:rsidR="00994068">
              <w:rPr>
                <w:webHidden/>
              </w:rPr>
              <w:fldChar w:fldCharType="separate"/>
            </w:r>
            <w:r w:rsidR="00994068">
              <w:rPr>
                <w:webHidden/>
              </w:rPr>
              <w:t>22</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76" w:history="1">
            <w:r w:rsidR="00994068" w:rsidRPr="00147D33">
              <w:rPr>
                <w:rStyle w:val="Hyperlink"/>
                <w:rFonts w:cs="Arial"/>
                <w:shd w:val="clear" w:color="auto" w:fill="FFFFFF" w:themeFill="background1"/>
              </w:rPr>
              <w:t>§ 649</w:t>
            </w:r>
            <w:r w:rsidR="00994068" w:rsidRPr="00147D33">
              <w:rPr>
                <w:rStyle w:val="Hyperlink"/>
                <w:rFonts w:cs="Arial"/>
              </w:rPr>
              <w:t xml:space="preserve"> Kostenanschlag </w:t>
            </w:r>
            <w:r w:rsidR="00994068" w:rsidRPr="00147D33">
              <w:rPr>
                <w:rStyle w:val="Hyperlink"/>
                <w:rFonts w:cs="Arial"/>
                <w:i/>
              </w:rPr>
              <w:t>(gleichlautend mit § 650 a.F.)</w:t>
            </w:r>
            <w:r w:rsidR="00994068">
              <w:rPr>
                <w:webHidden/>
              </w:rPr>
              <w:tab/>
            </w:r>
            <w:r w:rsidR="00994068">
              <w:rPr>
                <w:webHidden/>
              </w:rPr>
              <w:fldChar w:fldCharType="begin"/>
            </w:r>
            <w:r w:rsidR="00994068">
              <w:rPr>
                <w:webHidden/>
              </w:rPr>
              <w:instrText xml:space="preserve"> PAGEREF _Toc491852476 \h </w:instrText>
            </w:r>
            <w:r w:rsidR="00994068">
              <w:rPr>
                <w:webHidden/>
              </w:rPr>
            </w:r>
            <w:r w:rsidR="00994068">
              <w:rPr>
                <w:webHidden/>
              </w:rPr>
              <w:fldChar w:fldCharType="separate"/>
            </w:r>
            <w:r w:rsidR="00994068">
              <w:rPr>
                <w:webHidden/>
              </w:rPr>
              <w:t>22</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77" w:history="1">
            <w:r w:rsidR="00994068" w:rsidRPr="00147D33">
              <w:rPr>
                <w:rStyle w:val="Hyperlink"/>
                <w:rFonts w:cs="Arial"/>
                <w:shd w:val="clear" w:color="auto" w:fill="FFFFFF" w:themeFill="background1"/>
              </w:rPr>
              <w:t>§ 650</w:t>
            </w:r>
            <w:r w:rsidR="00994068" w:rsidRPr="00147D33">
              <w:rPr>
                <w:rStyle w:val="Hyperlink"/>
                <w:rFonts w:cs="Arial"/>
              </w:rPr>
              <w:t xml:space="preserve"> Anwendung des Kaufrechts </w:t>
            </w:r>
            <w:r w:rsidR="00994068" w:rsidRPr="00147D33">
              <w:rPr>
                <w:rStyle w:val="Hyperlink"/>
                <w:rFonts w:cs="Arial"/>
                <w:i/>
              </w:rPr>
              <w:t>(gleichlautend mit § 651 a.F.)</w:t>
            </w:r>
            <w:r w:rsidR="00994068">
              <w:rPr>
                <w:webHidden/>
              </w:rPr>
              <w:tab/>
            </w:r>
            <w:r w:rsidR="00994068">
              <w:rPr>
                <w:webHidden/>
              </w:rPr>
              <w:fldChar w:fldCharType="begin"/>
            </w:r>
            <w:r w:rsidR="00994068">
              <w:rPr>
                <w:webHidden/>
              </w:rPr>
              <w:instrText xml:space="preserve"> PAGEREF _Toc491852477 \h </w:instrText>
            </w:r>
            <w:r w:rsidR="00994068">
              <w:rPr>
                <w:webHidden/>
              </w:rPr>
            </w:r>
            <w:r w:rsidR="00994068">
              <w:rPr>
                <w:webHidden/>
              </w:rPr>
              <w:fldChar w:fldCharType="separate"/>
            </w:r>
            <w:r w:rsidR="00994068">
              <w:rPr>
                <w:webHidden/>
              </w:rPr>
              <w:t>23</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78" w:history="1">
            <w:r w:rsidR="00994068" w:rsidRPr="00147D33">
              <w:rPr>
                <w:rStyle w:val="Hyperlink"/>
                <w:rFonts w:cs="Arial"/>
                <w:shd w:val="clear" w:color="auto" w:fill="FFFFFF" w:themeFill="background1"/>
              </w:rPr>
              <w:t>§ 650a Bauvertrag</w:t>
            </w:r>
            <w:r w:rsidR="00994068">
              <w:rPr>
                <w:webHidden/>
              </w:rPr>
              <w:tab/>
            </w:r>
            <w:r w:rsidR="00994068">
              <w:rPr>
                <w:webHidden/>
              </w:rPr>
              <w:fldChar w:fldCharType="begin"/>
            </w:r>
            <w:r w:rsidR="00994068">
              <w:rPr>
                <w:webHidden/>
              </w:rPr>
              <w:instrText xml:space="preserve"> PAGEREF _Toc491852478 \h </w:instrText>
            </w:r>
            <w:r w:rsidR="00994068">
              <w:rPr>
                <w:webHidden/>
              </w:rPr>
            </w:r>
            <w:r w:rsidR="00994068">
              <w:rPr>
                <w:webHidden/>
              </w:rPr>
              <w:fldChar w:fldCharType="separate"/>
            </w:r>
            <w:r w:rsidR="00994068">
              <w:rPr>
                <w:webHidden/>
              </w:rPr>
              <w:t>23</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79" w:history="1">
            <w:r w:rsidR="00994068" w:rsidRPr="00147D33">
              <w:rPr>
                <w:rStyle w:val="Hyperlink"/>
                <w:rFonts w:cs="Arial"/>
                <w:shd w:val="clear" w:color="auto" w:fill="FFFFFF" w:themeFill="background1"/>
              </w:rPr>
              <w:t>§ 650b Änderung des Vertrags; Anordnungsrecht des Bestellers</w:t>
            </w:r>
            <w:r w:rsidR="00994068">
              <w:rPr>
                <w:webHidden/>
              </w:rPr>
              <w:tab/>
            </w:r>
            <w:r w:rsidR="00994068">
              <w:rPr>
                <w:webHidden/>
              </w:rPr>
              <w:fldChar w:fldCharType="begin"/>
            </w:r>
            <w:r w:rsidR="00994068">
              <w:rPr>
                <w:webHidden/>
              </w:rPr>
              <w:instrText xml:space="preserve"> PAGEREF _Toc491852479 \h </w:instrText>
            </w:r>
            <w:r w:rsidR="00994068">
              <w:rPr>
                <w:webHidden/>
              </w:rPr>
            </w:r>
            <w:r w:rsidR="00994068">
              <w:rPr>
                <w:webHidden/>
              </w:rPr>
              <w:fldChar w:fldCharType="separate"/>
            </w:r>
            <w:r w:rsidR="00994068">
              <w:rPr>
                <w:webHidden/>
              </w:rPr>
              <w:t>23</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80" w:history="1">
            <w:r w:rsidR="00994068" w:rsidRPr="00147D33">
              <w:rPr>
                <w:rStyle w:val="Hyperlink"/>
                <w:rFonts w:cs="Arial"/>
                <w:shd w:val="clear" w:color="auto" w:fill="FFFFFF" w:themeFill="background1"/>
              </w:rPr>
              <w:t>§ 650c Vergütungsanpassung bei Anordnungen nach § 650b Absatz 2</w:t>
            </w:r>
            <w:r w:rsidR="00994068">
              <w:rPr>
                <w:webHidden/>
              </w:rPr>
              <w:tab/>
            </w:r>
            <w:r w:rsidR="00994068">
              <w:rPr>
                <w:webHidden/>
              </w:rPr>
              <w:fldChar w:fldCharType="begin"/>
            </w:r>
            <w:r w:rsidR="00994068">
              <w:rPr>
                <w:webHidden/>
              </w:rPr>
              <w:instrText xml:space="preserve"> PAGEREF _Toc491852480 \h </w:instrText>
            </w:r>
            <w:r w:rsidR="00994068">
              <w:rPr>
                <w:webHidden/>
              </w:rPr>
            </w:r>
            <w:r w:rsidR="00994068">
              <w:rPr>
                <w:webHidden/>
              </w:rPr>
              <w:fldChar w:fldCharType="separate"/>
            </w:r>
            <w:r w:rsidR="00994068">
              <w:rPr>
                <w:webHidden/>
              </w:rPr>
              <w:t>24</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81" w:history="1">
            <w:r w:rsidR="00994068" w:rsidRPr="00147D33">
              <w:rPr>
                <w:rStyle w:val="Hyperlink"/>
                <w:rFonts w:cs="Arial"/>
                <w:shd w:val="clear" w:color="auto" w:fill="FFFFFF" w:themeFill="background1"/>
              </w:rPr>
              <w:t>§ 650d Einstweilige Verfügung</w:t>
            </w:r>
            <w:r w:rsidR="00994068">
              <w:rPr>
                <w:webHidden/>
              </w:rPr>
              <w:tab/>
            </w:r>
            <w:r w:rsidR="00994068">
              <w:rPr>
                <w:webHidden/>
              </w:rPr>
              <w:fldChar w:fldCharType="begin"/>
            </w:r>
            <w:r w:rsidR="00994068">
              <w:rPr>
                <w:webHidden/>
              </w:rPr>
              <w:instrText xml:space="preserve"> PAGEREF _Toc491852481 \h </w:instrText>
            </w:r>
            <w:r w:rsidR="00994068">
              <w:rPr>
                <w:webHidden/>
              </w:rPr>
            </w:r>
            <w:r w:rsidR="00994068">
              <w:rPr>
                <w:webHidden/>
              </w:rPr>
              <w:fldChar w:fldCharType="separate"/>
            </w:r>
            <w:r w:rsidR="00994068">
              <w:rPr>
                <w:webHidden/>
              </w:rPr>
              <w:t>24</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82" w:history="1">
            <w:r w:rsidR="00994068" w:rsidRPr="00147D33">
              <w:rPr>
                <w:rStyle w:val="Hyperlink"/>
                <w:rFonts w:cs="Arial"/>
                <w:shd w:val="clear" w:color="auto" w:fill="FFFFFF" w:themeFill="background1"/>
              </w:rPr>
              <w:t xml:space="preserve">§ 650e Sicherungshypothek des Bauunternehmers </w:t>
            </w:r>
            <w:r w:rsidR="00994068" w:rsidRPr="00147D33">
              <w:rPr>
                <w:rStyle w:val="Hyperlink"/>
                <w:rFonts w:cs="Arial"/>
                <w:i/>
                <w:shd w:val="clear" w:color="auto" w:fill="FFFFFF" w:themeFill="background1"/>
              </w:rPr>
              <w:t>(gleichlautend mit § 648 a.F.)</w:t>
            </w:r>
            <w:r w:rsidR="00994068">
              <w:rPr>
                <w:webHidden/>
              </w:rPr>
              <w:tab/>
            </w:r>
            <w:r w:rsidR="00994068">
              <w:rPr>
                <w:webHidden/>
              </w:rPr>
              <w:fldChar w:fldCharType="begin"/>
            </w:r>
            <w:r w:rsidR="00994068">
              <w:rPr>
                <w:webHidden/>
              </w:rPr>
              <w:instrText xml:space="preserve"> PAGEREF _Toc491852482 \h </w:instrText>
            </w:r>
            <w:r w:rsidR="00994068">
              <w:rPr>
                <w:webHidden/>
              </w:rPr>
            </w:r>
            <w:r w:rsidR="00994068">
              <w:rPr>
                <w:webHidden/>
              </w:rPr>
              <w:fldChar w:fldCharType="separate"/>
            </w:r>
            <w:r w:rsidR="00994068">
              <w:rPr>
                <w:webHidden/>
              </w:rPr>
              <w:t>25</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83" w:history="1">
            <w:r w:rsidR="00994068" w:rsidRPr="00147D33">
              <w:rPr>
                <w:rStyle w:val="Hyperlink"/>
                <w:rFonts w:cs="Arial"/>
              </w:rPr>
              <w:t xml:space="preserve">§ 650f Bauhandwerkersicherung </w:t>
            </w:r>
            <w:r w:rsidR="00994068" w:rsidRPr="00147D33">
              <w:rPr>
                <w:rStyle w:val="Hyperlink"/>
                <w:rFonts w:cs="Arial"/>
                <w:i/>
              </w:rPr>
              <w:t>(Abs. 1 – 5 gleichlautend mit</w:t>
            </w:r>
            <w:r w:rsidR="00994068" w:rsidRPr="00147D33">
              <w:rPr>
                <w:rStyle w:val="Hyperlink"/>
                <w:rFonts w:cs="Arial"/>
              </w:rPr>
              <w:t xml:space="preserve"> </w:t>
            </w:r>
            <w:r w:rsidR="00994068" w:rsidRPr="00147D33">
              <w:rPr>
                <w:rStyle w:val="Hyperlink"/>
                <w:rFonts w:cs="Arial"/>
                <w:i/>
              </w:rPr>
              <w:t>§ 648a a.F.)</w:t>
            </w:r>
            <w:r w:rsidR="00994068">
              <w:rPr>
                <w:webHidden/>
              </w:rPr>
              <w:tab/>
            </w:r>
            <w:r w:rsidR="00994068">
              <w:rPr>
                <w:webHidden/>
              </w:rPr>
              <w:fldChar w:fldCharType="begin"/>
            </w:r>
            <w:r w:rsidR="00994068">
              <w:rPr>
                <w:webHidden/>
              </w:rPr>
              <w:instrText xml:space="preserve"> PAGEREF _Toc491852483 \h </w:instrText>
            </w:r>
            <w:r w:rsidR="00994068">
              <w:rPr>
                <w:webHidden/>
              </w:rPr>
            </w:r>
            <w:r w:rsidR="00994068">
              <w:rPr>
                <w:webHidden/>
              </w:rPr>
              <w:fldChar w:fldCharType="separate"/>
            </w:r>
            <w:r w:rsidR="00994068">
              <w:rPr>
                <w:webHidden/>
              </w:rPr>
              <w:t>25</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84" w:history="1">
            <w:r w:rsidR="00994068" w:rsidRPr="00147D33">
              <w:rPr>
                <w:rStyle w:val="Hyperlink"/>
                <w:rFonts w:cs="Arial"/>
                <w:shd w:val="clear" w:color="auto" w:fill="FFFFFF" w:themeFill="background1"/>
              </w:rPr>
              <w:t>§ 650g Zustandsfeststellung bei Verweigerung der Abnahme; Schlussrechnung</w:t>
            </w:r>
            <w:r w:rsidR="00994068">
              <w:rPr>
                <w:webHidden/>
              </w:rPr>
              <w:tab/>
            </w:r>
            <w:r w:rsidR="00994068">
              <w:rPr>
                <w:webHidden/>
              </w:rPr>
              <w:fldChar w:fldCharType="begin"/>
            </w:r>
            <w:r w:rsidR="00994068">
              <w:rPr>
                <w:webHidden/>
              </w:rPr>
              <w:instrText xml:space="preserve"> PAGEREF _Toc491852484 \h </w:instrText>
            </w:r>
            <w:r w:rsidR="00994068">
              <w:rPr>
                <w:webHidden/>
              </w:rPr>
            </w:r>
            <w:r w:rsidR="00994068">
              <w:rPr>
                <w:webHidden/>
              </w:rPr>
              <w:fldChar w:fldCharType="separate"/>
            </w:r>
            <w:r w:rsidR="00994068">
              <w:rPr>
                <w:webHidden/>
              </w:rPr>
              <w:t>26</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85" w:history="1">
            <w:r w:rsidR="00994068" w:rsidRPr="00147D33">
              <w:rPr>
                <w:rStyle w:val="Hyperlink"/>
                <w:rFonts w:cs="Arial"/>
                <w:shd w:val="clear" w:color="auto" w:fill="FFFFFF" w:themeFill="background1"/>
              </w:rPr>
              <w:t>§ 650h Schriftform der Kündigung</w:t>
            </w:r>
            <w:r w:rsidR="00994068">
              <w:rPr>
                <w:webHidden/>
              </w:rPr>
              <w:tab/>
            </w:r>
            <w:r w:rsidR="00994068">
              <w:rPr>
                <w:webHidden/>
              </w:rPr>
              <w:fldChar w:fldCharType="begin"/>
            </w:r>
            <w:r w:rsidR="00994068">
              <w:rPr>
                <w:webHidden/>
              </w:rPr>
              <w:instrText xml:space="preserve"> PAGEREF _Toc491852485 \h </w:instrText>
            </w:r>
            <w:r w:rsidR="00994068">
              <w:rPr>
                <w:webHidden/>
              </w:rPr>
            </w:r>
            <w:r w:rsidR="00994068">
              <w:rPr>
                <w:webHidden/>
              </w:rPr>
              <w:fldChar w:fldCharType="separate"/>
            </w:r>
            <w:r w:rsidR="00994068">
              <w:rPr>
                <w:webHidden/>
              </w:rPr>
              <w:t>27</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86" w:history="1">
            <w:r w:rsidR="00994068" w:rsidRPr="00147D33">
              <w:rPr>
                <w:rStyle w:val="Hyperlink"/>
                <w:rFonts w:cs="Arial"/>
                <w:shd w:val="clear" w:color="auto" w:fill="FFFFFF" w:themeFill="background1"/>
              </w:rPr>
              <w:t>§ 650i Verbraucherbauvertrag</w:t>
            </w:r>
            <w:r w:rsidR="00994068">
              <w:rPr>
                <w:webHidden/>
              </w:rPr>
              <w:tab/>
            </w:r>
            <w:r w:rsidR="00994068">
              <w:rPr>
                <w:webHidden/>
              </w:rPr>
              <w:fldChar w:fldCharType="begin"/>
            </w:r>
            <w:r w:rsidR="00994068">
              <w:rPr>
                <w:webHidden/>
              </w:rPr>
              <w:instrText xml:space="preserve"> PAGEREF _Toc491852486 \h </w:instrText>
            </w:r>
            <w:r w:rsidR="00994068">
              <w:rPr>
                <w:webHidden/>
              </w:rPr>
            </w:r>
            <w:r w:rsidR="00994068">
              <w:rPr>
                <w:webHidden/>
              </w:rPr>
              <w:fldChar w:fldCharType="separate"/>
            </w:r>
            <w:r w:rsidR="00994068">
              <w:rPr>
                <w:webHidden/>
              </w:rPr>
              <w:t>27</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87" w:history="1">
            <w:r w:rsidR="00994068" w:rsidRPr="00147D33">
              <w:rPr>
                <w:rStyle w:val="Hyperlink"/>
                <w:rFonts w:cs="Arial"/>
                <w:shd w:val="clear" w:color="auto" w:fill="FFFFFF" w:themeFill="background1"/>
              </w:rPr>
              <w:t>§ 650j Baubeschreibung</w:t>
            </w:r>
            <w:r w:rsidR="00994068">
              <w:rPr>
                <w:webHidden/>
              </w:rPr>
              <w:tab/>
            </w:r>
            <w:r w:rsidR="00994068">
              <w:rPr>
                <w:webHidden/>
              </w:rPr>
              <w:fldChar w:fldCharType="begin"/>
            </w:r>
            <w:r w:rsidR="00994068">
              <w:rPr>
                <w:webHidden/>
              </w:rPr>
              <w:instrText xml:space="preserve"> PAGEREF _Toc491852487 \h </w:instrText>
            </w:r>
            <w:r w:rsidR="00994068">
              <w:rPr>
                <w:webHidden/>
              </w:rPr>
            </w:r>
            <w:r w:rsidR="00994068">
              <w:rPr>
                <w:webHidden/>
              </w:rPr>
              <w:fldChar w:fldCharType="separate"/>
            </w:r>
            <w:r w:rsidR="00994068">
              <w:rPr>
                <w:webHidden/>
              </w:rPr>
              <w:t>27</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88" w:history="1">
            <w:r w:rsidR="00994068" w:rsidRPr="00147D33">
              <w:rPr>
                <w:rStyle w:val="Hyperlink"/>
                <w:rFonts w:cs="Arial"/>
                <w:shd w:val="clear" w:color="auto" w:fill="FFFFFF" w:themeFill="background1"/>
              </w:rPr>
              <w:t>§ 650k Inhalt des Vertrages</w:t>
            </w:r>
            <w:r w:rsidR="00994068">
              <w:rPr>
                <w:webHidden/>
              </w:rPr>
              <w:tab/>
            </w:r>
            <w:r w:rsidR="00994068">
              <w:rPr>
                <w:webHidden/>
              </w:rPr>
              <w:fldChar w:fldCharType="begin"/>
            </w:r>
            <w:r w:rsidR="00994068">
              <w:rPr>
                <w:webHidden/>
              </w:rPr>
              <w:instrText xml:space="preserve"> PAGEREF _Toc491852488 \h </w:instrText>
            </w:r>
            <w:r w:rsidR="00994068">
              <w:rPr>
                <w:webHidden/>
              </w:rPr>
            </w:r>
            <w:r w:rsidR="00994068">
              <w:rPr>
                <w:webHidden/>
              </w:rPr>
              <w:fldChar w:fldCharType="separate"/>
            </w:r>
            <w:r w:rsidR="00994068">
              <w:rPr>
                <w:webHidden/>
              </w:rPr>
              <w:t>28</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89" w:history="1">
            <w:r w:rsidR="00994068" w:rsidRPr="00147D33">
              <w:rPr>
                <w:rStyle w:val="Hyperlink"/>
                <w:rFonts w:cs="Arial"/>
                <w:shd w:val="clear" w:color="auto" w:fill="FFFFFF" w:themeFill="background1"/>
              </w:rPr>
              <w:t>§ 650l Widerrufsrecht</w:t>
            </w:r>
            <w:r w:rsidR="00994068">
              <w:rPr>
                <w:webHidden/>
              </w:rPr>
              <w:tab/>
            </w:r>
            <w:r w:rsidR="00994068">
              <w:rPr>
                <w:webHidden/>
              </w:rPr>
              <w:fldChar w:fldCharType="begin"/>
            </w:r>
            <w:r w:rsidR="00994068">
              <w:rPr>
                <w:webHidden/>
              </w:rPr>
              <w:instrText xml:space="preserve"> PAGEREF _Toc491852489 \h </w:instrText>
            </w:r>
            <w:r w:rsidR="00994068">
              <w:rPr>
                <w:webHidden/>
              </w:rPr>
            </w:r>
            <w:r w:rsidR="00994068">
              <w:rPr>
                <w:webHidden/>
              </w:rPr>
              <w:fldChar w:fldCharType="separate"/>
            </w:r>
            <w:r w:rsidR="00994068">
              <w:rPr>
                <w:webHidden/>
              </w:rPr>
              <w:t>28</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90" w:history="1">
            <w:r w:rsidR="00994068" w:rsidRPr="00147D33">
              <w:rPr>
                <w:rStyle w:val="Hyperlink"/>
                <w:rFonts w:cs="Arial"/>
                <w:shd w:val="clear" w:color="auto" w:fill="FFFFFF" w:themeFill="background1"/>
              </w:rPr>
              <w:t>§ 650m Abschlagszahlungen; Absicherung des Vergütungsanspruchs</w:t>
            </w:r>
            <w:r w:rsidR="00994068">
              <w:rPr>
                <w:webHidden/>
              </w:rPr>
              <w:tab/>
            </w:r>
            <w:r w:rsidR="00994068">
              <w:rPr>
                <w:webHidden/>
              </w:rPr>
              <w:fldChar w:fldCharType="begin"/>
            </w:r>
            <w:r w:rsidR="00994068">
              <w:rPr>
                <w:webHidden/>
              </w:rPr>
              <w:instrText xml:space="preserve"> PAGEREF _Toc491852490 \h </w:instrText>
            </w:r>
            <w:r w:rsidR="00994068">
              <w:rPr>
                <w:webHidden/>
              </w:rPr>
            </w:r>
            <w:r w:rsidR="00994068">
              <w:rPr>
                <w:webHidden/>
              </w:rPr>
              <w:fldChar w:fldCharType="separate"/>
            </w:r>
            <w:r w:rsidR="00994068">
              <w:rPr>
                <w:webHidden/>
              </w:rPr>
              <w:t>28</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91" w:history="1">
            <w:r w:rsidR="00994068" w:rsidRPr="00147D33">
              <w:rPr>
                <w:rStyle w:val="Hyperlink"/>
                <w:rFonts w:cs="Arial"/>
                <w:shd w:val="clear" w:color="auto" w:fill="FFFFFF" w:themeFill="background1"/>
              </w:rPr>
              <w:t>§ 650n Erstellung und Herausgabe von Unterlagen</w:t>
            </w:r>
            <w:r w:rsidR="00994068">
              <w:rPr>
                <w:webHidden/>
              </w:rPr>
              <w:tab/>
            </w:r>
            <w:r w:rsidR="00994068">
              <w:rPr>
                <w:webHidden/>
              </w:rPr>
              <w:fldChar w:fldCharType="begin"/>
            </w:r>
            <w:r w:rsidR="00994068">
              <w:rPr>
                <w:webHidden/>
              </w:rPr>
              <w:instrText xml:space="preserve"> PAGEREF _Toc491852491 \h </w:instrText>
            </w:r>
            <w:r w:rsidR="00994068">
              <w:rPr>
                <w:webHidden/>
              </w:rPr>
            </w:r>
            <w:r w:rsidR="00994068">
              <w:rPr>
                <w:webHidden/>
              </w:rPr>
              <w:fldChar w:fldCharType="separate"/>
            </w:r>
            <w:r w:rsidR="00994068">
              <w:rPr>
                <w:webHidden/>
              </w:rPr>
              <w:t>29</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92" w:history="1">
            <w:r w:rsidR="00994068" w:rsidRPr="00147D33">
              <w:rPr>
                <w:rStyle w:val="Hyperlink"/>
                <w:rFonts w:cs="Arial"/>
                <w:shd w:val="clear" w:color="auto" w:fill="FFFFFF" w:themeFill="background1"/>
              </w:rPr>
              <w:t>§ 650o Abweichende Vereinbarungen</w:t>
            </w:r>
            <w:r w:rsidR="00994068">
              <w:rPr>
                <w:webHidden/>
              </w:rPr>
              <w:tab/>
            </w:r>
            <w:r w:rsidR="00994068">
              <w:rPr>
                <w:webHidden/>
              </w:rPr>
              <w:fldChar w:fldCharType="begin"/>
            </w:r>
            <w:r w:rsidR="00994068">
              <w:rPr>
                <w:webHidden/>
              </w:rPr>
              <w:instrText xml:space="preserve"> PAGEREF _Toc491852492 \h </w:instrText>
            </w:r>
            <w:r w:rsidR="00994068">
              <w:rPr>
                <w:webHidden/>
              </w:rPr>
            </w:r>
            <w:r w:rsidR="00994068">
              <w:rPr>
                <w:webHidden/>
              </w:rPr>
              <w:fldChar w:fldCharType="separate"/>
            </w:r>
            <w:r w:rsidR="00994068">
              <w:rPr>
                <w:webHidden/>
              </w:rPr>
              <w:t>30</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93" w:history="1">
            <w:r w:rsidR="00994068" w:rsidRPr="00147D33">
              <w:rPr>
                <w:rStyle w:val="Hyperlink"/>
                <w:rFonts w:cs="Arial"/>
                <w:shd w:val="clear" w:color="auto" w:fill="FFFFFF" w:themeFill="background1"/>
              </w:rPr>
              <w:t>§ 650p Vertragstypische Pflichten aus Architekten- und Ingenieurverträgen</w:t>
            </w:r>
            <w:r w:rsidR="00994068">
              <w:rPr>
                <w:webHidden/>
              </w:rPr>
              <w:tab/>
            </w:r>
            <w:r w:rsidR="00994068">
              <w:rPr>
                <w:webHidden/>
              </w:rPr>
              <w:fldChar w:fldCharType="begin"/>
            </w:r>
            <w:r w:rsidR="00994068">
              <w:rPr>
                <w:webHidden/>
              </w:rPr>
              <w:instrText xml:space="preserve"> PAGEREF _Toc491852493 \h </w:instrText>
            </w:r>
            <w:r w:rsidR="00994068">
              <w:rPr>
                <w:webHidden/>
              </w:rPr>
            </w:r>
            <w:r w:rsidR="00994068">
              <w:rPr>
                <w:webHidden/>
              </w:rPr>
              <w:fldChar w:fldCharType="separate"/>
            </w:r>
            <w:r w:rsidR="00994068">
              <w:rPr>
                <w:webHidden/>
              </w:rPr>
              <w:t>30</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94" w:history="1">
            <w:r w:rsidR="00994068" w:rsidRPr="00147D33">
              <w:rPr>
                <w:rStyle w:val="Hyperlink"/>
                <w:rFonts w:cs="Arial"/>
                <w:shd w:val="clear" w:color="auto" w:fill="FFFFFF" w:themeFill="background1"/>
              </w:rPr>
              <w:t>§ 650q Anwendbare Vorschriften</w:t>
            </w:r>
            <w:r w:rsidR="00994068">
              <w:rPr>
                <w:webHidden/>
              </w:rPr>
              <w:tab/>
            </w:r>
            <w:r w:rsidR="00994068">
              <w:rPr>
                <w:webHidden/>
              </w:rPr>
              <w:fldChar w:fldCharType="begin"/>
            </w:r>
            <w:r w:rsidR="00994068">
              <w:rPr>
                <w:webHidden/>
              </w:rPr>
              <w:instrText xml:space="preserve"> PAGEREF _Toc491852494 \h </w:instrText>
            </w:r>
            <w:r w:rsidR="00994068">
              <w:rPr>
                <w:webHidden/>
              </w:rPr>
            </w:r>
            <w:r w:rsidR="00994068">
              <w:rPr>
                <w:webHidden/>
              </w:rPr>
              <w:fldChar w:fldCharType="separate"/>
            </w:r>
            <w:r w:rsidR="00994068">
              <w:rPr>
                <w:webHidden/>
              </w:rPr>
              <w:t>30</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95" w:history="1">
            <w:r w:rsidR="00994068" w:rsidRPr="00147D33">
              <w:rPr>
                <w:rStyle w:val="Hyperlink"/>
                <w:rFonts w:cs="Arial"/>
                <w:shd w:val="clear" w:color="auto" w:fill="FFFFFF" w:themeFill="background1"/>
              </w:rPr>
              <w:t>§ 650r Sonderkündigungsrecht</w:t>
            </w:r>
            <w:r w:rsidR="00994068">
              <w:rPr>
                <w:webHidden/>
              </w:rPr>
              <w:tab/>
            </w:r>
            <w:r w:rsidR="00994068">
              <w:rPr>
                <w:webHidden/>
              </w:rPr>
              <w:fldChar w:fldCharType="begin"/>
            </w:r>
            <w:r w:rsidR="00994068">
              <w:rPr>
                <w:webHidden/>
              </w:rPr>
              <w:instrText xml:space="preserve"> PAGEREF _Toc491852495 \h </w:instrText>
            </w:r>
            <w:r w:rsidR="00994068">
              <w:rPr>
                <w:webHidden/>
              </w:rPr>
            </w:r>
            <w:r w:rsidR="00994068">
              <w:rPr>
                <w:webHidden/>
              </w:rPr>
              <w:fldChar w:fldCharType="separate"/>
            </w:r>
            <w:r w:rsidR="00994068">
              <w:rPr>
                <w:webHidden/>
              </w:rPr>
              <w:t>31</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96" w:history="1">
            <w:r w:rsidR="00994068" w:rsidRPr="00147D33">
              <w:rPr>
                <w:rStyle w:val="Hyperlink"/>
                <w:rFonts w:cs="Arial"/>
                <w:shd w:val="clear" w:color="auto" w:fill="FFFFFF" w:themeFill="background1"/>
              </w:rPr>
              <w:t>§ 650s Teilabnahme</w:t>
            </w:r>
            <w:r w:rsidR="00994068">
              <w:rPr>
                <w:webHidden/>
              </w:rPr>
              <w:tab/>
            </w:r>
            <w:r w:rsidR="00994068">
              <w:rPr>
                <w:webHidden/>
              </w:rPr>
              <w:fldChar w:fldCharType="begin"/>
            </w:r>
            <w:r w:rsidR="00994068">
              <w:rPr>
                <w:webHidden/>
              </w:rPr>
              <w:instrText xml:space="preserve"> PAGEREF _Toc491852496 \h </w:instrText>
            </w:r>
            <w:r w:rsidR="00994068">
              <w:rPr>
                <w:webHidden/>
              </w:rPr>
            </w:r>
            <w:r w:rsidR="00994068">
              <w:rPr>
                <w:webHidden/>
              </w:rPr>
              <w:fldChar w:fldCharType="separate"/>
            </w:r>
            <w:r w:rsidR="00994068">
              <w:rPr>
                <w:webHidden/>
              </w:rPr>
              <w:t>31</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97" w:history="1">
            <w:r w:rsidR="00994068" w:rsidRPr="00147D33">
              <w:rPr>
                <w:rStyle w:val="Hyperlink"/>
                <w:rFonts w:cs="Arial"/>
                <w:shd w:val="clear" w:color="auto" w:fill="FFFFFF" w:themeFill="background1"/>
              </w:rPr>
              <w:t>§ 650t Gesamtschuldnerische Haftung mit dem bauausführenden Unternehmer</w:t>
            </w:r>
            <w:r w:rsidR="00994068">
              <w:rPr>
                <w:webHidden/>
              </w:rPr>
              <w:tab/>
            </w:r>
            <w:r w:rsidR="00994068">
              <w:rPr>
                <w:webHidden/>
              </w:rPr>
              <w:fldChar w:fldCharType="begin"/>
            </w:r>
            <w:r w:rsidR="00994068">
              <w:rPr>
                <w:webHidden/>
              </w:rPr>
              <w:instrText xml:space="preserve"> PAGEREF _Toc491852497 \h </w:instrText>
            </w:r>
            <w:r w:rsidR="00994068">
              <w:rPr>
                <w:webHidden/>
              </w:rPr>
            </w:r>
            <w:r w:rsidR="00994068">
              <w:rPr>
                <w:webHidden/>
              </w:rPr>
              <w:fldChar w:fldCharType="separate"/>
            </w:r>
            <w:r w:rsidR="00994068">
              <w:rPr>
                <w:webHidden/>
              </w:rPr>
              <w:t>31</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98" w:history="1">
            <w:r w:rsidR="00994068" w:rsidRPr="00147D33">
              <w:rPr>
                <w:rStyle w:val="Hyperlink"/>
                <w:rFonts w:cs="Arial"/>
                <w:shd w:val="clear" w:color="auto" w:fill="FFFFFF" w:themeFill="background1"/>
              </w:rPr>
              <w:t>§ 650u Bauträgervertrag; anwendbare Vorschriften</w:t>
            </w:r>
            <w:r w:rsidR="00994068">
              <w:rPr>
                <w:webHidden/>
              </w:rPr>
              <w:tab/>
            </w:r>
            <w:r w:rsidR="00994068">
              <w:rPr>
                <w:webHidden/>
              </w:rPr>
              <w:fldChar w:fldCharType="begin"/>
            </w:r>
            <w:r w:rsidR="00994068">
              <w:rPr>
                <w:webHidden/>
              </w:rPr>
              <w:instrText xml:space="preserve"> PAGEREF _Toc491852498 \h </w:instrText>
            </w:r>
            <w:r w:rsidR="00994068">
              <w:rPr>
                <w:webHidden/>
              </w:rPr>
            </w:r>
            <w:r w:rsidR="00994068">
              <w:rPr>
                <w:webHidden/>
              </w:rPr>
              <w:fldChar w:fldCharType="separate"/>
            </w:r>
            <w:r w:rsidR="00994068">
              <w:rPr>
                <w:webHidden/>
              </w:rPr>
              <w:t>31</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499" w:history="1">
            <w:r w:rsidR="00994068" w:rsidRPr="00147D33">
              <w:rPr>
                <w:rStyle w:val="Hyperlink"/>
                <w:rFonts w:cs="Arial"/>
                <w:shd w:val="clear" w:color="auto" w:fill="FFFFFF" w:themeFill="background1"/>
              </w:rPr>
              <w:t>§ 650v Abschlagszahlungen</w:t>
            </w:r>
            <w:r w:rsidR="00994068">
              <w:rPr>
                <w:webHidden/>
              </w:rPr>
              <w:tab/>
            </w:r>
            <w:r w:rsidR="00994068">
              <w:rPr>
                <w:webHidden/>
              </w:rPr>
              <w:fldChar w:fldCharType="begin"/>
            </w:r>
            <w:r w:rsidR="00994068">
              <w:rPr>
                <w:webHidden/>
              </w:rPr>
              <w:instrText xml:space="preserve"> PAGEREF _Toc491852499 \h </w:instrText>
            </w:r>
            <w:r w:rsidR="00994068">
              <w:rPr>
                <w:webHidden/>
              </w:rPr>
            </w:r>
            <w:r w:rsidR="00994068">
              <w:rPr>
                <w:webHidden/>
              </w:rPr>
              <w:fldChar w:fldCharType="separate"/>
            </w:r>
            <w:r w:rsidR="00994068">
              <w:rPr>
                <w:webHidden/>
              </w:rPr>
              <w:t>32</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500" w:history="1">
            <w:r w:rsidR="00994068" w:rsidRPr="00147D33">
              <w:rPr>
                <w:rStyle w:val="Hyperlink"/>
                <w:rFonts w:cs="Arial"/>
              </w:rPr>
              <w:t>Änderungen des Einführungsgesetzes zum Bürgerlichen Gesetzbuch</w:t>
            </w:r>
            <w:r w:rsidR="00994068">
              <w:rPr>
                <w:webHidden/>
              </w:rPr>
              <w:tab/>
            </w:r>
            <w:r w:rsidR="00994068">
              <w:rPr>
                <w:webHidden/>
              </w:rPr>
              <w:fldChar w:fldCharType="begin"/>
            </w:r>
            <w:r w:rsidR="00994068">
              <w:rPr>
                <w:webHidden/>
              </w:rPr>
              <w:instrText xml:space="preserve"> PAGEREF _Toc491852500 \h </w:instrText>
            </w:r>
            <w:r w:rsidR="00994068">
              <w:rPr>
                <w:webHidden/>
              </w:rPr>
            </w:r>
            <w:r w:rsidR="00994068">
              <w:rPr>
                <w:webHidden/>
              </w:rPr>
              <w:fldChar w:fldCharType="separate"/>
            </w:r>
            <w:r w:rsidR="00994068">
              <w:rPr>
                <w:webHidden/>
              </w:rPr>
              <w:t>32</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501" w:history="1">
            <w:r w:rsidR="00994068" w:rsidRPr="00147D33">
              <w:rPr>
                <w:rStyle w:val="Hyperlink"/>
                <w:rFonts w:cs="Arial"/>
              </w:rPr>
              <w:t>Art. 229 Weitere Überleitungsvorschriften</w:t>
            </w:r>
            <w:r w:rsidR="00994068">
              <w:rPr>
                <w:webHidden/>
              </w:rPr>
              <w:tab/>
            </w:r>
            <w:r w:rsidR="00994068">
              <w:rPr>
                <w:webHidden/>
              </w:rPr>
              <w:fldChar w:fldCharType="begin"/>
            </w:r>
            <w:r w:rsidR="00994068">
              <w:rPr>
                <w:webHidden/>
              </w:rPr>
              <w:instrText xml:space="preserve"> PAGEREF _Toc491852501 \h </w:instrText>
            </w:r>
            <w:r w:rsidR="00994068">
              <w:rPr>
                <w:webHidden/>
              </w:rPr>
            </w:r>
            <w:r w:rsidR="00994068">
              <w:rPr>
                <w:webHidden/>
              </w:rPr>
              <w:fldChar w:fldCharType="separate"/>
            </w:r>
            <w:r w:rsidR="00994068">
              <w:rPr>
                <w:webHidden/>
              </w:rPr>
              <w:t>32</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502" w:history="1">
            <w:r w:rsidR="00994068" w:rsidRPr="00147D33">
              <w:rPr>
                <w:rStyle w:val="Hyperlink"/>
              </w:rPr>
              <w:t>§ 39 Übergangsvorschrift zum Gesetz zur Reform des Bauvertragsrechts, zur Änderung der kaufrechtlichen Mängelhaftung, zur Stärkung des zivilprozessualen Rechtsschutzes und zum maschinellen Siegel im Grundbuch und Schiffsregisterverfahren</w:t>
            </w:r>
            <w:r w:rsidR="00994068">
              <w:rPr>
                <w:webHidden/>
              </w:rPr>
              <w:tab/>
            </w:r>
            <w:r w:rsidR="00994068">
              <w:rPr>
                <w:webHidden/>
              </w:rPr>
              <w:fldChar w:fldCharType="begin"/>
            </w:r>
            <w:r w:rsidR="00994068">
              <w:rPr>
                <w:webHidden/>
              </w:rPr>
              <w:instrText xml:space="preserve"> PAGEREF _Toc491852502 \h </w:instrText>
            </w:r>
            <w:r w:rsidR="00994068">
              <w:rPr>
                <w:webHidden/>
              </w:rPr>
            </w:r>
            <w:r w:rsidR="00994068">
              <w:rPr>
                <w:webHidden/>
              </w:rPr>
              <w:fldChar w:fldCharType="separate"/>
            </w:r>
            <w:r w:rsidR="00994068">
              <w:rPr>
                <w:webHidden/>
              </w:rPr>
              <w:t>32</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503" w:history="1">
            <w:r w:rsidR="00994068" w:rsidRPr="00147D33">
              <w:rPr>
                <w:rStyle w:val="Hyperlink"/>
                <w:rFonts w:cs="Arial"/>
              </w:rPr>
              <w:t>Art. 244 Abschlagszahlungen beim Hausbau</w:t>
            </w:r>
            <w:r w:rsidR="00994068">
              <w:rPr>
                <w:webHidden/>
              </w:rPr>
              <w:tab/>
            </w:r>
            <w:r w:rsidR="00994068">
              <w:rPr>
                <w:webHidden/>
              </w:rPr>
              <w:fldChar w:fldCharType="begin"/>
            </w:r>
            <w:r w:rsidR="00994068">
              <w:rPr>
                <w:webHidden/>
              </w:rPr>
              <w:instrText xml:space="preserve"> PAGEREF _Toc491852503 \h </w:instrText>
            </w:r>
            <w:r w:rsidR="00994068">
              <w:rPr>
                <w:webHidden/>
              </w:rPr>
            </w:r>
            <w:r w:rsidR="00994068">
              <w:rPr>
                <w:webHidden/>
              </w:rPr>
              <w:fldChar w:fldCharType="separate"/>
            </w:r>
            <w:r w:rsidR="00994068">
              <w:rPr>
                <w:webHidden/>
              </w:rPr>
              <w:t>32</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504" w:history="1">
            <w:r w:rsidR="00994068" w:rsidRPr="00147D33">
              <w:rPr>
                <w:rStyle w:val="Hyperlink"/>
                <w:rFonts w:cs="Arial"/>
                <w:shd w:val="clear" w:color="auto" w:fill="FFFFFF" w:themeFill="background1"/>
              </w:rPr>
              <w:t>Art. 249 Informationspflichten bei Verbraucherbauverträgen</w:t>
            </w:r>
            <w:r w:rsidR="00994068">
              <w:rPr>
                <w:webHidden/>
              </w:rPr>
              <w:tab/>
            </w:r>
            <w:r w:rsidR="00994068">
              <w:rPr>
                <w:webHidden/>
              </w:rPr>
              <w:fldChar w:fldCharType="begin"/>
            </w:r>
            <w:r w:rsidR="00994068">
              <w:rPr>
                <w:webHidden/>
              </w:rPr>
              <w:instrText xml:space="preserve"> PAGEREF _Toc491852504 \h </w:instrText>
            </w:r>
            <w:r w:rsidR="00994068">
              <w:rPr>
                <w:webHidden/>
              </w:rPr>
            </w:r>
            <w:r w:rsidR="00994068">
              <w:rPr>
                <w:webHidden/>
              </w:rPr>
              <w:fldChar w:fldCharType="separate"/>
            </w:r>
            <w:r w:rsidR="00994068">
              <w:rPr>
                <w:webHidden/>
              </w:rPr>
              <w:t>33</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505" w:history="1">
            <w:r w:rsidR="00994068" w:rsidRPr="00147D33">
              <w:rPr>
                <w:rStyle w:val="Hyperlink"/>
                <w:rFonts w:cs="Arial"/>
              </w:rPr>
              <w:t>Änderungen des Gerichtsverfassungsgesetzes</w:t>
            </w:r>
            <w:r w:rsidR="00994068">
              <w:rPr>
                <w:webHidden/>
              </w:rPr>
              <w:tab/>
            </w:r>
            <w:r w:rsidR="00994068">
              <w:rPr>
                <w:webHidden/>
              </w:rPr>
              <w:fldChar w:fldCharType="begin"/>
            </w:r>
            <w:r w:rsidR="00994068">
              <w:rPr>
                <w:webHidden/>
              </w:rPr>
              <w:instrText xml:space="preserve"> PAGEREF _Toc491852505 \h </w:instrText>
            </w:r>
            <w:r w:rsidR="00994068">
              <w:rPr>
                <w:webHidden/>
              </w:rPr>
            </w:r>
            <w:r w:rsidR="00994068">
              <w:rPr>
                <w:webHidden/>
              </w:rPr>
              <w:fldChar w:fldCharType="separate"/>
            </w:r>
            <w:r w:rsidR="00994068">
              <w:rPr>
                <w:webHidden/>
              </w:rPr>
              <w:t>35</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506" w:history="1">
            <w:r w:rsidR="00994068" w:rsidRPr="00147D33">
              <w:rPr>
                <w:rStyle w:val="Hyperlink"/>
                <w:rFonts w:cs="Arial"/>
              </w:rPr>
              <w:t>§ 71</w:t>
            </w:r>
            <w:r w:rsidR="00994068">
              <w:rPr>
                <w:webHidden/>
              </w:rPr>
              <w:tab/>
            </w:r>
            <w:r w:rsidR="00994068">
              <w:rPr>
                <w:webHidden/>
              </w:rPr>
              <w:fldChar w:fldCharType="begin"/>
            </w:r>
            <w:r w:rsidR="00994068">
              <w:rPr>
                <w:webHidden/>
              </w:rPr>
              <w:instrText xml:space="preserve"> PAGEREF _Toc491852506 \h </w:instrText>
            </w:r>
            <w:r w:rsidR="00994068">
              <w:rPr>
                <w:webHidden/>
              </w:rPr>
            </w:r>
            <w:r w:rsidR="00994068">
              <w:rPr>
                <w:webHidden/>
              </w:rPr>
              <w:fldChar w:fldCharType="separate"/>
            </w:r>
            <w:r w:rsidR="00994068">
              <w:rPr>
                <w:webHidden/>
              </w:rPr>
              <w:t>35</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507" w:history="1">
            <w:r w:rsidR="00994068" w:rsidRPr="00147D33">
              <w:rPr>
                <w:rStyle w:val="Hyperlink"/>
                <w:rFonts w:cs="Arial"/>
                <w:shd w:val="clear" w:color="auto" w:fill="FFFFFF" w:themeFill="background1"/>
              </w:rPr>
              <w:t>§ 72</w:t>
            </w:r>
            <w:r w:rsidR="00994068">
              <w:rPr>
                <w:webHidden/>
              </w:rPr>
              <w:tab/>
            </w:r>
            <w:r w:rsidR="00994068">
              <w:rPr>
                <w:webHidden/>
              </w:rPr>
              <w:fldChar w:fldCharType="begin"/>
            </w:r>
            <w:r w:rsidR="00994068">
              <w:rPr>
                <w:webHidden/>
              </w:rPr>
              <w:instrText xml:space="preserve"> PAGEREF _Toc491852507 \h </w:instrText>
            </w:r>
            <w:r w:rsidR="00994068">
              <w:rPr>
                <w:webHidden/>
              </w:rPr>
            </w:r>
            <w:r w:rsidR="00994068">
              <w:rPr>
                <w:webHidden/>
              </w:rPr>
              <w:fldChar w:fldCharType="separate"/>
            </w:r>
            <w:r w:rsidR="00994068">
              <w:rPr>
                <w:webHidden/>
              </w:rPr>
              <w:t>36</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508" w:history="1">
            <w:r w:rsidR="00994068" w:rsidRPr="00147D33">
              <w:rPr>
                <w:rStyle w:val="Hyperlink"/>
                <w:rFonts w:cs="Arial"/>
                <w:shd w:val="clear" w:color="auto" w:fill="FFFFFF" w:themeFill="background1"/>
              </w:rPr>
              <w:t>§ 72a</w:t>
            </w:r>
            <w:r w:rsidR="00994068">
              <w:rPr>
                <w:webHidden/>
              </w:rPr>
              <w:tab/>
            </w:r>
            <w:r w:rsidR="00994068">
              <w:rPr>
                <w:webHidden/>
              </w:rPr>
              <w:fldChar w:fldCharType="begin"/>
            </w:r>
            <w:r w:rsidR="00994068">
              <w:rPr>
                <w:webHidden/>
              </w:rPr>
              <w:instrText xml:space="preserve"> PAGEREF _Toc491852508 \h </w:instrText>
            </w:r>
            <w:r w:rsidR="00994068">
              <w:rPr>
                <w:webHidden/>
              </w:rPr>
            </w:r>
            <w:r w:rsidR="00994068">
              <w:rPr>
                <w:webHidden/>
              </w:rPr>
              <w:fldChar w:fldCharType="separate"/>
            </w:r>
            <w:r w:rsidR="00994068">
              <w:rPr>
                <w:webHidden/>
              </w:rPr>
              <w:t>36</w:t>
            </w:r>
            <w:r w:rsidR="00994068">
              <w:rPr>
                <w:webHidden/>
              </w:rPr>
              <w:fldChar w:fldCharType="end"/>
            </w:r>
          </w:hyperlink>
        </w:p>
        <w:p w:rsidR="00994068" w:rsidRDefault="00576EFA">
          <w:pPr>
            <w:pStyle w:val="Verzeichnis1"/>
            <w:rPr>
              <w:rFonts w:asciiTheme="minorHAnsi" w:eastAsiaTheme="minorEastAsia" w:hAnsiTheme="minorHAnsi" w:cstheme="minorBidi"/>
              <w:b w:val="0"/>
              <w:lang w:eastAsia="de-DE"/>
            </w:rPr>
          </w:pPr>
          <w:hyperlink w:anchor="_Toc491852509" w:history="1">
            <w:r w:rsidR="00994068" w:rsidRPr="00147D33">
              <w:rPr>
                <w:rStyle w:val="Hyperlink"/>
                <w:rFonts w:cs="Arial"/>
                <w:shd w:val="clear" w:color="auto" w:fill="FFFFFF" w:themeFill="background1"/>
              </w:rPr>
              <w:t>§ 119a</w:t>
            </w:r>
            <w:r w:rsidR="00994068">
              <w:rPr>
                <w:webHidden/>
              </w:rPr>
              <w:tab/>
            </w:r>
            <w:r w:rsidR="00994068">
              <w:rPr>
                <w:webHidden/>
              </w:rPr>
              <w:fldChar w:fldCharType="begin"/>
            </w:r>
            <w:r w:rsidR="00994068">
              <w:rPr>
                <w:webHidden/>
              </w:rPr>
              <w:instrText xml:space="preserve"> PAGEREF _Toc491852509 \h </w:instrText>
            </w:r>
            <w:r w:rsidR="00994068">
              <w:rPr>
                <w:webHidden/>
              </w:rPr>
            </w:r>
            <w:r w:rsidR="00994068">
              <w:rPr>
                <w:webHidden/>
              </w:rPr>
              <w:fldChar w:fldCharType="separate"/>
            </w:r>
            <w:r w:rsidR="00994068">
              <w:rPr>
                <w:webHidden/>
              </w:rPr>
              <w:t>36</w:t>
            </w:r>
            <w:r w:rsidR="00994068">
              <w:rPr>
                <w:webHidden/>
              </w:rPr>
              <w:fldChar w:fldCharType="end"/>
            </w:r>
          </w:hyperlink>
        </w:p>
        <w:p w:rsidR="0080098B" w:rsidRPr="001918FC" w:rsidRDefault="0080098B" w:rsidP="000A0F39">
          <w:pPr>
            <w:rPr>
              <w:rFonts w:ascii="Arial" w:hAnsi="Arial" w:cs="Arial"/>
            </w:rPr>
          </w:pPr>
          <w:r w:rsidRPr="001918FC">
            <w:rPr>
              <w:rFonts w:ascii="Arial" w:hAnsi="Arial" w:cs="Arial"/>
              <w:bCs/>
            </w:rPr>
            <w:fldChar w:fldCharType="end"/>
          </w:r>
        </w:p>
      </w:sdtContent>
    </w:sdt>
    <w:p w:rsidR="007A6254" w:rsidRPr="001918FC" w:rsidRDefault="007A6254" w:rsidP="000A0F39">
      <w:pPr>
        <w:rPr>
          <w:rFonts w:ascii="Arial" w:eastAsia="Arial" w:hAnsi="Arial" w:cs="Arial"/>
          <w:b/>
          <w:color w:val="FFFFFF"/>
          <w:spacing w:val="6"/>
          <w:lang w:val="de-DE"/>
        </w:rPr>
      </w:pPr>
    </w:p>
    <w:p w:rsidR="007A6254" w:rsidRPr="001918FC" w:rsidRDefault="007A6254" w:rsidP="000A0F39">
      <w:pPr>
        <w:rPr>
          <w:rFonts w:ascii="Arial" w:eastAsia="Arial" w:hAnsi="Arial" w:cs="Arial"/>
          <w:b/>
          <w:color w:val="FFFFFF"/>
          <w:spacing w:val="6"/>
          <w:lang w:val="de-DE"/>
        </w:rPr>
      </w:pPr>
    </w:p>
    <w:p w:rsidR="007A6254" w:rsidRPr="001918FC" w:rsidRDefault="007A6254" w:rsidP="000A0F39">
      <w:pPr>
        <w:rPr>
          <w:rFonts w:ascii="Arial" w:eastAsia="Arial" w:hAnsi="Arial" w:cs="Arial"/>
          <w:b/>
          <w:color w:val="FFFFFF"/>
          <w:spacing w:val="6"/>
          <w:lang w:val="de-DE"/>
        </w:rPr>
      </w:pPr>
    </w:p>
    <w:p w:rsidR="004527E9" w:rsidRPr="00ED6049" w:rsidRDefault="0045493E" w:rsidP="000A0F39">
      <w:pPr>
        <w:pStyle w:val="berschrift1"/>
        <w:rPr>
          <w:rFonts w:cs="Arial"/>
          <w:color w:val="auto"/>
          <w:sz w:val="24"/>
          <w:szCs w:val="24"/>
          <w:lang w:val="de-DE"/>
        </w:rPr>
      </w:pPr>
      <w:bookmarkStart w:id="1" w:name="_Ref489441382"/>
      <w:bookmarkStart w:id="2" w:name="_Toc491852436"/>
      <w:r w:rsidRPr="00ED6049">
        <w:rPr>
          <w:rFonts w:cs="Arial"/>
          <w:color w:val="auto"/>
          <w:sz w:val="24"/>
          <w:szCs w:val="24"/>
          <w:lang w:val="de-DE"/>
        </w:rPr>
        <w:t>Änderungen des Bürgerlichen Gesetzbuchs</w:t>
      </w:r>
      <w:bookmarkEnd w:id="1"/>
      <w:bookmarkEnd w:id="2"/>
    </w:p>
    <w:p w:rsidR="004527E9" w:rsidRPr="001918FC" w:rsidRDefault="008C7EA5" w:rsidP="000A0F39">
      <w:pPr>
        <w:pStyle w:val="berschrift1"/>
        <w:rPr>
          <w:rFonts w:eastAsia="Arial" w:cs="Arial"/>
          <w:b w:val="0"/>
          <w:color w:val="auto"/>
          <w:szCs w:val="22"/>
          <w:lang w:val="de-DE"/>
        </w:rPr>
      </w:pPr>
      <w:bookmarkStart w:id="3" w:name="_Ref489437876"/>
      <w:bookmarkStart w:id="4" w:name="_Toc491852437"/>
      <w:r>
        <w:rPr>
          <w:rFonts w:eastAsia="Arial" w:cs="Arial"/>
          <w:color w:val="auto"/>
          <w:szCs w:val="22"/>
          <w:lang w:val="de-DE"/>
        </w:rPr>
        <w:t xml:space="preserve">§ </w:t>
      </w:r>
      <w:r w:rsidR="0045493E" w:rsidRPr="001918FC">
        <w:rPr>
          <w:rFonts w:eastAsia="Arial" w:cs="Arial"/>
          <w:color w:val="auto"/>
          <w:szCs w:val="22"/>
          <w:lang w:val="de-DE"/>
        </w:rPr>
        <w:t>218 Unwirksamkeit des Rücktritts</w:t>
      </w:r>
      <w:bookmarkEnd w:id="3"/>
      <w:bookmarkEnd w:id="4"/>
    </w:p>
    <w:p w:rsidR="003042F6" w:rsidRPr="001918FC" w:rsidRDefault="003042F6" w:rsidP="000A0F39">
      <w:pPr>
        <w:spacing w:line="360" w:lineRule="auto"/>
        <w:textAlignment w:val="baseline"/>
        <w:rPr>
          <w:rFonts w:ascii="Arial" w:eastAsia="Arial" w:hAnsi="Arial" w:cs="Arial"/>
          <w:b/>
          <w:color w:val="000000"/>
          <w:lang w:val="de-DE"/>
        </w:rPr>
      </w:pPr>
    </w:p>
    <w:p w:rsidR="004527E9" w:rsidRPr="001918FC" w:rsidRDefault="0096653C" w:rsidP="000A0F39">
      <w:pPr>
        <w:numPr>
          <w:ilvl w:val="0"/>
          <w:numId w:val="1"/>
        </w:numPr>
        <w:spacing w:line="360" w:lineRule="auto"/>
        <w:ind w:left="0"/>
        <w:jc w:val="both"/>
        <w:textAlignment w:val="baseline"/>
        <w:rPr>
          <w:rFonts w:ascii="Arial" w:eastAsia="Arial" w:hAnsi="Arial" w:cs="Arial"/>
          <w:color w:val="000000"/>
          <w:lang w:val="de-DE"/>
        </w:rPr>
      </w:pPr>
      <w:r w:rsidRPr="0096653C">
        <w:rPr>
          <w:rFonts w:ascii="Arial" w:eastAsia="Arial" w:hAnsi="Arial" w:cs="Arial"/>
          <w:color w:val="000000"/>
          <w:vertAlign w:val="superscript"/>
          <w:lang w:val="de-DE"/>
        </w:rPr>
        <w:t>1</w:t>
      </w:r>
      <w:r w:rsidR="0045493E" w:rsidRPr="001918FC">
        <w:rPr>
          <w:rFonts w:ascii="Arial" w:eastAsia="Arial" w:hAnsi="Arial" w:cs="Arial"/>
          <w:color w:val="000000"/>
          <w:lang w:val="de-DE"/>
        </w:rPr>
        <w:t xml:space="preserve">Der Rücktritt wegen nicht oder nicht vertragsgemäß erbrachter Leistung ist unwirksam, wenn der Anspruch auf die Leistung oder der Nacherfüllungsanspruch verjährt ist und der Schuldner sich hierauf beruft. </w:t>
      </w:r>
      <w:r w:rsidR="0045493E" w:rsidRPr="001918FC">
        <w:rPr>
          <w:rFonts w:ascii="Arial" w:eastAsia="Arial" w:hAnsi="Arial" w:cs="Arial"/>
          <w:color w:val="000000"/>
          <w:vertAlign w:val="superscript"/>
          <w:lang w:val="de-DE"/>
        </w:rPr>
        <w:t>2</w:t>
      </w:r>
      <w:r w:rsidR="0045493E" w:rsidRPr="001918FC">
        <w:rPr>
          <w:rFonts w:ascii="Arial" w:eastAsia="Arial" w:hAnsi="Arial" w:cs="Arial"/>
          <w:color w:val="000000"/>
          <w:lang w:val="de-DE"/>
        </w:rPr>
        <w:t xml:space="preserve">Dies gilt auch, wenn der Schuldner nach § 275 </w:t>
      </w:r>
      <w:r w:rsidR="0045493E" w:rsidRPr="00FC62A2">
        <w:rPr>
          <w:rFonts w:ascii="Arial" w:eastAsia="Arial" w:hAnsi="Arial" w:cs="Arial"/>
          <w:color w:val="000000"/>
          <w:shd w:val="clear" w:color="auto" w:fill="BFBFBF" w:themeFill="background1" w:themeFillShade="BF"/>
          <w:lang w:val="de-DE"/>
        </w:rPr>
        <w:t>Absatz</w:t>
      </w:r>
      <w:r w:rsidR="0045493E" w:rsidRPr="001918FC">
        <w:rPr>
          <w:rFonts w:ascii="Arial" w:eastAsia="Arial" w:hAnsi="Arial" w:cs="Arial"/>
          <w:color w:val="000000"/>
          <w:lang w:val="de-DE"/>
        </w:rPr>
        <w:t xml:space="preserve"> 1 bis 3, </w:t>
      </w:r>
      <w:r w:rsidR="0045493E" w:rsidRPr="001918FC">
        <w:rPr>
          <w:rFonts w:ascii="Arial" w:eastAsia="Arial" w:hAnsi="Arial" w:cs="Arial"/>
          <w:color w:val="000000"/>
          <w:highlight w:val="lightGray"/>
          <w:lang w:val="de-DE"/>
        </w:rPr>
        <w:t xml:space="preserve">§ </w:t>
      </w:r>
      <w:r w:rsidR="0045493E" w:rsidRPr="00FC62A2">
        <w:rPr>
          <w:rFonts w:ascii="Arial" w:eastAsia="Arial" w:hAnsi="Arial" w:cs="Arial"/>
          <w:color w:val="000000"/>
          <w:highlight w:val="lightGray"/>
          <w:shd w:val="clear" w:color="auto" w:fill="BFBFBF" w:themeFill="background1" w:themeFillShade="BF"/>
          <w:lang w:val="de-DE"/>
        </w:rPr>
        <w:t>439 Absatz 4</w:t>
      </w:r>
      <w:r w:rsidR="0045493E" w:rsidRPr="001918FC">
        <w:rPr>
          <w:rFonts w:ascii="Arial" w:eastAsia="Arial" w:hAnsi="Arial" w:cs="Arial"/>
          <w:color w:val="000000"/>
          <w:lang w:val="de-DE"/>
        </w:rPr>
        <w:t xml:space="preserve"> oder § 635 </w:t>
      </w:r>
      <w:r w:rsidR="0045493E" w:rsidRPr="00FC62A2">
        <w:rPr>
          <w:rFonts w:ascii="Arial" w:eastAsia="Arial" w:hAnsi="Arial" w:cs="Arial"/>
          <w:color w:val="000000"/>
          <w:shd w:val="clear" w:color="auto" w:fill="BFBFBF" w:themeFill="background1" w:themeFillShade="BF"/>
          <w:lang w:val="de-DE"/>
        </w:rPr>
        <w:t>Absatz</w:t>
      </w:r>
      <w:r w:rsidR="0045493E" w:rsidRPr="001918FC">
        <w:rPr>
          <w:rFonts w:ascii="Arial" w:eastAsia="Arial" w:hAnsi="Arial" w:cs="Arial"/>
          <w:color w:val="000000"/>
          <w:lang w:val="de-DE"/>
        </w:rPr>
        <w:t xml:space="preserve"> 3 nicht zu leisten braucht und der Anspruch auf die Leistung oder der Nacherfüllungsanspruch verjährt wäre. </w:t>
      </w:r>
      <w:r w:rsidR="0045493E" w:rsidRPr="001918FC">
        <w:rPr>
          <w:rFonts w:ascii="Arial" w:eastAsia="Arial" w:hAnsi="Arial" w:cs="Arial"/>
          <w:color w:val="000000"/>
          <w:vertAlign w:val="superscript"/>
          <w:lang w:val="de-DE"/>
        </w:rPr>
        <w:t>3</w:t>
      </w:r>
      <w:r w:rsidR="0045493E" w:rsidRPr="001918FC">
        <w:rPr>
          <w:rFonts w:ascii="Arial" w:eastAsia="Arial" w:hAnsi="Arial" w:cs="Arial"/>
          <w:color w:val="000000"/>
          <w:lang w:val="de-DE"/>
        </w:rPr>
        <w:t>§ 216 Abs. 2 Satz 2 bleibt unberührt.</w:t>
      </w:r>
    </w:p>
    <w:p w:rsidR="00300BFD" w:rsidRPr="001535EC" w:rsidRDefault="0045493E" w:rsidP="001535EC">
      <w:pPr>
        <w:numPr>
          <w:ilvl w:val="0"/>
          <w:numId w:val="1"/>
        </w:numPr>
        <w:spacing w:line="360" w:lineRule="auto"/>
        <w:ind w:left="0"/>
        <w:textAlignment w:val="baseline"/>
        <w:rPr>
          <w:rFonts w:ascii="Arial" w:eastAsia="Arial" w:hAnsi="Arial" w:cs="Arial"/>
          <w:b/>
          <w:color w:val="000000"/>
          <w:spacing w:val="10"/>
          <w:lang w:val="de-DE"/>
        </w:rPr>
      </w:pPr>
      <w:r w:rsidRPr="001535EC">
        <w:rPr>
          <w:rFonts w:ascii="Arial" w:eastAsia="Arial" w:hAnsi="Arial" w:cs="Arial"/>
          <w:color w:val="000000"/>
          <w:lang w:val="de-DE"/>
        </w:rPr>
        <w:t xml:space="preserve">§ 214 Abs. 2 findet entsprechende Anwendung. </w:t>
      </w:r>
    </w:p>
    <w:p w:rsidR="004527E9" w:rsidRDefault="0045493E" w:rsidP="000A0F39">
      <w:pPr>
        <w:pStyle w:val="berschrift1"/>
        <w:rPr>
          <w:rFonts w:eastAsia="Arial" w:cs="Arial"/>
          <w:color w:val="auto"/>
          <w:szCs w:val="22"/>
          <w:lang w:val="de-DE"/>
        </w:rPr>
      </w:pPr>
      <w:bookmarkStart w:id="5" w:name="_Ref489441271"/>
      <w:bookmarkStart w:id="6" w:name="_Toc491852438"/>
      <w:r w:rsidRPr="001918FC">
        <w:rPr>
          <w:rFonts w:eastAsia="Arial" w:cs="Arial"/>
          <w:color w:val="auto"/>
          <w:szCs w:val="22"/>
          <w:lang w:val="de-DE"/>
        </w:rPr>
        <w:t xml:space="preserve">§ 309 </w:t>
      </w:r>
      <w:proofErr w:type="spellStart"/>
      <w:r w:rsidRPr="001918FC">
        <w:rPr>
          <w:rFonts w:eastAsia="Arial" w:cs="Arial"/>
          <w:color w:val="auto"/>
          <w:szCs w:val="22"/>
          <w:lang w:val="de-DE"/>
        </w:rPr>
        <w:t>Klauselverbote</w:t>
      </w:r>
      <w:proofErr w:type="spellEnd"/>
      <w:r w:rsidRPr="001918FC">
        <w:rPr>
          <w:rFonts w:eastAsia="Arial" w:cs="Arial"/>
          <w:color w:val="auto"/>
          <w:szCs w:val="22"/>
          <w:lang w:val="de-DE"/>
        </w:rPr>
        <w:t xml:space="preserve"> ohne Wertungsmöglichkeit</w:t>
      </w:r>
      <w:bookmarkEnd w:id="5"/>
      <w:bookmarkEnd w:id="6"/>
    </w:p>
    <w:p w:rsidR="001535EC" w:rsidRDefault="001535EC" w:rsidP="001535EC">
      <w:pPr>
        <w:rPr>
          <w:lang w:val="de-DE"/>
        </w:rPr>
      </w:pPr>
    </w:p>
    <w:p w:rsidR="001535EC" w:rsidRPr="001535EC" w:rsidRDefault="001535EC" w:rsidP="001535EC">
      <w:pPr>
        <w:spacing w:before="120"/>
        <w:rPr>
          <w:rFonts w:ascii="Arial" w:eastAsia="Times New Roman" w:hAnsi="Arial" w:cs="Arial"/>
          <w:lang w:val="de-DE" w:eastAsia="de-DE"/>
        </w:rPr>
      </w:pPr>
      <w:r w:rsidRPr="001535EC">
        <w:rPr>
          <w:rFonts w:ascii="Arial" w:eastAsia="Times New Roman" w:hAnsi="Arial" w:cs="Arial"/>
          <w:lang w:val="de-DE" w:eastAsia="de-DE"/>
        </w:rPr>
        <w:t xml:space="preserve">Auch soweit eine Abweichung von den gesetzlichen Vorschriften zulässig ist, </w:t>
      </w:r>
      <w:proofErr w:type="gramStart"/>
      <w:r w:rsidRPr="001535EC">
        <w:rPr>
          <w:rFonts w:ascii="Arial" w:eastAsia="Times New Roman" w:hAnsi="Arial" w:cs="Arial"/>
          <w:lang w:val="de-DE" w:eastAsia="de-DE"/>
        </w:rPr>
        <w:t>ist</w:t>
      </w:r>
      <w:proofErr w:type="gramEnd"/>
      <w:r w:rsidRPr="001535EC">
        <w:rPr>
          <w:rFonts w:ascii="Arial" w:eastAsia="Times New Roman" w:hAnsi="Arial" w:cs="Arial"/>
          <w:lang w:val="de-DE" w:eastAsia="de-DE"/>
        </w:rPr>
        <w:t xml:space="preserve"> in Allgemeinen Geschäftsbedingungen unwirksam </w:t>
      </w:r>
    </w:p>
    <w:p w:rsidR="001535EC" w:rsidRPr="001535EC" w:rsidRDefault="001535EC" w:rsidP="001535EC">
      <w:pPr>
        <w:spacing w:before="120"/>
        <w:rPr>
          <w:rFonts w:ascii="Arial" w:eastAsia="Times New Roman" w:hAnsi="Arial" w:cs="Arial"/>
          <w:lang w:val="de-DE" w:eastAsia="de-DE"/>
        </w:rPr>
      </w:pPr>
    </w:p>
    <w:p w:rsidR="001535EC" w:rsidRPr="001535EC" w:rsidRDefault="001535EC" w:rsidP="001535EC">
      <w:pPr>
        <w:numPr>
          <w:ilvl w:val="0"/>
          <w:numId w:val="60"/>
        </w:numPr>
        <w:spacing w:after="160" w:line="259" w:lineRule="auto"/>
        <w:contextualSpacing/>
        <w:rPr>
          <w:rFonts w:ascii="Arial" w:eastAsia="Times New Roman" w:hAnsi="Arial" w:cs="Arial"/>
          <w:lang w:val="de-DE" w:eastAsia="de-DE"/>
        </w:rPr>
      </w:pPr>
      <w:r w:rsidRPr="001535EC">
        <w:rPr>
          <w:rFonts w:ascii="Arial" w:eastAsia="Times New Roman" w:hAnsi="Arial" w:cs="Arial"/>
          <w:lang w:val="de-DE" w:eastAsia="de-DE"/>
        </w:rPr>
        <w:t>(Kurzfristige Preiserhöhungen)</w:t>
      </w:r>
    </w:p>
    <w:p w:rsidR="001535EC" w:rsidRPr="001535EC" w:rsidRDefault="001535EC" w:rsidP="001535EC">
      <w:pPr>
        <w:spacing w:after="120"/>
        <w:ind w:left="720"/>
        <w:rPr>
          <w:rFonts w:ascii="Arial" w:eastAsia="Times New Roman" w:hAnsi="Arial" w:cs="Arial"/>
          <w:lang w:val="de-DE" w:eastAsia="de-DE"/>
        </w:rPr>
      </w:pPr>
      <w:r w:rsidRPr="001535EC">
        <w:rPr>
          <w:rFonts w:ascii="Arial" w:eastAsia="Times New Roman" w:hAnsi="Arial" w:cs="Arial"/>
          <w:lang w:val="de-DE" w:eastAsia="de-DE"/>
        </w:rPr>
        <w:t>eine Bestimmung, welche die Erhöhung des Entgelts für Waren oder Leistungen vorsieht, die innerhalb von vier Monaten nach Vertragsschluss geliefert oder erbracht werden sollen; dies gilt nicht bei Waren oder Leistungen, die im Rahmen von Dauerschuldverhältnissen geliefert oder erbracht werden;</w:t>
      </w:r>
    </w:p>
    <w:p w:rsidR="001535EC" w:rsidRPr="001535EC" w:rsidRDefault="001535EC" w:rsidP="001535EC">
      <w:pPr>
        <w:numPr>
          <w:ilvl w:val="0"/>
          <w:numId w:val="60"/>
        </w:numPr>
        <w:spacing w:after="160" w:line="259" w:lineRule="auto"/>
        <w:contextualSpacing/>
        <w:rPr>
          <w:rFonts w:ascii="Arial" w:eastAsia="Times New Roman" w:hAnsi="Arial" w:cs="Arial"/>
          <w:lang w:val="de-DE" w:eastAsia="de-DE"/>
        </w:rPr>
      </w:pPr>
      <w:r w:rsidRPr="001535EC">
        <w:rPr>
          <w:rFonts w:ascii="Arial" w:eastAsia="Times New Roman" w:hAnsi="Arial" w:cs="Arial"/>
          <w:lang w:val="de-DE" w:eastAsia="de-DE"/>
        </w:rPr>
        <w:t>(Leistungsverweigerungsrechte)</w:t>
      </w:r>
    </w:p>
    <w:p w:rsidR="001535EC" w:rsidRDefault="001535EC" w:rsidP="001535EC">
      <w:pPr>
        <w:spacing w:before="120"/>
        <w:ind w:left="720"/>
        <w:rPr>
          <w:rFonts w:ascii="Arial" w:eastAsia="Times New Roman" w:hAnsi="Arial" w:cs="Arial"/>
          <w:lang w:val="de-DE" w:eastAsia="de-DE"/>
        </w:rPr>
      </w:pPr>
      <w:r w:rsidRPr="001535EC">
        <w:rPr>
          <w:rFonts w:ascii="Arial" w:eastAsia="Times New Roman" w:hAnsi="Arial" w:cs="Arial"/>
          <w:lang w:val="de-DE" w:eastAsia="de-DE"/>
        </w:rPr>
        <w:t>eine Bestimmung, durch die</w:t>
      </w:r>
    </w:p>
    <w:p w:rsidR="001535EC" w:rsidRPr="001535EC" w:rsidRDefault="001535EC" w:rsidP="001535EC">
      <w:pPr>
        <w:spacing w:before="120"/>
        <w:ind w:left="720"/>
        <w:rPr>
          <w:rFonts w:ascii="Arial" w:eastAsia="Times New Roman" w:hAnsi="Arial" w:cs="Arial"/>
          <w:lang w:val="de-DE" w:eastAsia="de-DE"/>
        </w:rPr>
      </w:pPr>
    </w:p>
    <w:p w:rsidR="001535EC" w:rsidRDefault="001535EC" w:rsidP="001535EC">
      <w:pPr>
        <w:ind w:left="720"/>
        <w:rPr>
          <w:rFonts w:ascii="Arial" w:eastAsia="Times New Roman" w:hAnsi="Arial" w:cs="Arial"/>
          <w:lang w:val="de-DE" w:eastAsia="de-DE"/>
        </w:rPr>
      </w:pPr>
      <w:r w:rsidRPr="001535EC">
        <w:rPr>
          <w:rFonts w:ascii="Arial" w:eastAsia="Times New Roman" w:hAnsi="Arial" w:cs="Arial"/>
          <w:lang w:val="de-DE" w:eastAsia="de-DE"/>
        </w:rPr>
        <w:t>a)</w:t>
      </w:r>
      <w:r>
        <w:rPr>
          <w:rFonts w:ascii="Arial" w:eastAsia="Times New Roman" w:hAnsi="Arial" w:cs="Arial"/>
          <w:lang w:val="de-DE" w:eastAsia="de-DE"/>
        </w:rPr>
        <w:t xml:space="preserve"> </w:t>
      </w:r>
      <w:r w:rsidRPr="001535EC">
        <w:rPr>
          <w:rFonts w:ascii="Arial" w:eastAsia="Times New Roman" w:hAnsi="Arial" w:cs="Arial"/>
          <w:lang w:val="de-DE" w:eastAsia="de-DE"/>
        </w:rPr>
        <w:t>das Leistungsverweigerungsrecht, das dem Vertragspartner des Verwenders nach § 320 zusteht, ausgeschlossen oder eingeschränkt wird oder</w:t>
      </w:r>
    </w:p>
    <w:p w:rsidR="001535EC" w:rsidRPr="001535EC" w:rsidRDefault="001535EC" w:rsidP="001535EC">
      <w:pPr>
        <w:ind w:left="720"/>
        <w:rPr>
          <w:rFonts w:ascii="Arial" w:eastAsia="Times New Roman" w:hAnsi="Arial" w:cs="Arial"/>
          <w:lang w:val="de-DE" w:eastAsia="de-DE"/>
        </w:rPr>
      </w:pPr>
    </w:p>
    <w:p w:rsidR="001535EC" w:rsidRPr="001535EC" w:rsidRDefault="001535EC" w:rsidP="001535EC">
      <w:pPr>
        <w:ind w:left="720"/>
        <w:rPr>
          <w:rFonts w:ascii="Arial" w:eastAsia="Times New Roman" w:hAnsi="Arial" w:cs="Arial"/>
          <w:lang w:val="de-DE" w:eastAsia="de-DE"/>
        </w:rPr>
      </w:pPr>
      <w:r w:rsidRPr="001535EC">
        <w:rPr>
          <w:rFonts w:ascii="Arial" w:eastAsia="Times New Roman" w:hAnsi="Arial" w:cs="Arial"/>
          <w:lang w:val="de-DE" w:eastAsia="de-DE"/>
        </w:rPr>
        <w:t>b)</w:t>
      </w:r>
      <w:r>
        <w:rPr>
          <w:rFonts w:ascii="Arial" w:eastAsia="Times New Roman" w:hAnsi="Arial" w:cs="Arial"/>
          <w:lang w:val="de-DE" w:eastAsia="de-DE"/>
        </w:rPr>
        <w:t xml:space="preserve"> </w:t>
      </w:r>
      <w:r w:rsidRPr="001535EC">
        <w:rPr>
          <w:rFonts w:ascii="Arial" w:eastAsia="Times New Roman" w:hAnsi="Arial" w:cs="Arial"/>
          <w:lang w:val="de-DE" w:eastAsia="de-DE"/>
        </w:rPr>
        <w:t>ein dem Vertragspartner des Verwenders zustehendes Zurückbehaltungsrecht, soweit es auf demselben Vertragsverhältnis beruht, ausgeschlossen oder eingeschränkt, insbesondere von der Anerkennung von Mängeln durch den Verwender abhängig gemacht wird;</w:t>
      </w:r>
    </w:p>
    <w:p w:rsidR="001535EC" w:rsidRPr="001535EC" w:rsidRDefault="001535EC" w:rsidP="001535EC">
      <w:pPr>
        <w:numPr>
          <w:ilvl w:val="0"/>
          <w:numId w:val="60"/>
        </w:numPr>
        <w:spacing w:after="160" w:line="259" w:lineRule="auto"/>
        <w:contextualSpacing/>
        <w:rPr>
          <w:rFonts w:ascii="Arial" w:eastAsia="Times New Roman" w:hAnsi="Arial" w:cs="Arial"/>
          <w:lang w:val="de-DE" w:eastAsia="de-DE"/>
        </w:rPr>
      </w:pPr>
      <w:r w:rsidRPr="001535EC">
        <w:rPr>
          <w:rFonts w:ascii="Arial" w:eastAsia="Times New Roman" w:hAnsi="Arial" w:cs="Arial"/>
          <w:lang w:val="de-DE" w:eastAsia="de-DE"/>
        </w:rPr>
        <w:t>(Aufrechnungsverbot)</w:t>
      </w:r>
    </w:p>
    <w:p w:rsidR="001535EC" w:rsidRPr="001535EC" w:rsidRDefault="001535EC" w:rsidP="001535EC">
      <w:pPr>
        <w:spacing w:after="120"/>
        <w:ind w:left="720"/>
        <w:rPr>
          <w:rFonts w:ascii="Arial" w:eastAsia="Times New Roman" w:hAnsi="Arial" w:cs="Arial"/>
          <w:lang w:val="de-DE" w:eastAsia="de-DE"/>
        </w:rPr>
      </w:pPr>
      <w:r w:rsidRPr="001535EC">
        <w:rPr>
          <w:rFonts w:ascii="Arial" w:eastAsia="Times New Roman" w:hAnsi="Arial" w:cs="Arial"/>
          <w:lang w:val="de-DE" w:eastAsia="de-DE"/>
        </w:rPr>
        <w:t>eine Bestimmung, durch die dem Vertragspartner des Verwenders die Befugnis genommen wird, mit einer unbestrittenen oder rechtskräftig festgestellten Forderung aufzurechnen;</w:t>
      </w:r>
    </w:p>
    <w:p w:rsidR="001535EC" w:rsidRPr="001535EC" w:rsidRDefault="001535EC" w:rsidP="001535EC">
      <w:pPr>
        <w:numPr>
          <w:ilvl w:val="0"/>
          <w:numId w:val="60"/>
        </w:numPr>
        <w:spacing w:after="160" w:line="259" w:lineRule="auto"/>
        <w:contextualSpacing/>
        <w:rPr>
          <w:rFonts w:ascii="Arial" w:eastAsia="Times New Roman" w:hAnsi="Arial" w:cs="Arial"/>
          <w:lang w:val="de-DE" w:eastAsia="de-DE"/>
        </w:rPr>
      </w:pPr>
      <w:r w:rsidRPr="001535EC">
        <w:rPr>
          <w:rFonts w:ascii="Arial" w:eastAsia="Times New Roman" w:hAnsi="Arial" w:cs="Arial"/>
          <w:lang w:val="de-DE" w:eastAsia="de-DE"/>
        </w:rPr>
        <w:t>(Mahnung, Fristsetzung)</w:t>
      </w:r>
    </w:p>
    <w:p w:rsidR="001535EC" w:rsidRPr="001535EC" w:rsidRDefault="001535EC" w:rsidP="001535EC">
      <w:pPr>
        <w:spacing w:after="120"/>
        <w:ind w:left="720"/>
        <w:rPr>
          <w:rFonts w:ascii="Arial" w:eastAsia="Times New Roman" w:hAnsi="Arial" w:cs="Arial"/>
          <w:lang w:val="de-DE" w:eastAsia="de-DE"/>
        </w:rPr>
      </w:pPr>
      <w:r w:rsidRPr="001535EC">
        <w:rPr>
          <w:rFonts w:ascii="Arial" w:eastAsia="Times New Roman" w:hAnsi="Arial" w:cs="Arial"/>
          <w:lang w:val="de-DE" w:eastAsia="de-DE"/>
        </w:rPr>
        <w:t>eine Bestimmung, durch die der Verwender von der gesetzlichen Obliegenheit freigestellt wird, den anderen Vertragsteil zu mahnen oder ihm eine Frist für die Leistung oder Nacherfüllung zu setzen;</w:t>
      </w:r>
    </w:p>
    <w:p w:rsidR="001535EC" w:rsidRPr="001535EC" w:rsidRDefault="001535EC" w:rsidP="001535EC">
      <w:pPr>
        <w:numPr>
          <w:ilvl w:val="0"/>
          <w:numId w:val="60"/>
        </w:numPr>
        <w:spacing w:after="160" w:line="259" w:lineRule="auto"/>
        <w:contextualSpacing/>
        <w:rPr>
          <w:rFonts w:ascii="Arial" w:eastAsia="Times New Roman" w:hAnsi="Arial" w:cs="Arial"/>
          <w:lang w:val="de-DE" w:eastAsia="de-DE"/>
        </w:rPr>
      </w:pPr>
      <w:r w:rsidRPr="001535EC">
        <w:rPr>
          <w:rFonts w:ascii="Arial" w:eastAsia="Times New Roman" w:hAnsi="Arial" w:cs="Arial"/>
          <w:lang w:val="de-DE" w:eastAsia="de-DE"/>
        </w:rPr>
        <w:lastRenderedPageBreak/>
        <w:t>(Pauschalierung von Schadensersatzansprüchen)</w:t>
      </w:r>
    </w:p>
    <w:p w:rsidR="001535EC" w:rsidRPr="001535EC" w:rsidRDefault="001535EC" w:rsidP="001535EC">
      <w:pPr>
        <w:spacing w:before="120"/>
        <w:ind w:left="720"/>
        <w:rPr>
          <w:rFonts w:ascii="Arial" w:eastAsia="Times New Roman" w:hAnsi="Arial" w:cs="Arial"/>
          <w:lang w:val="de-DE" w:eastAsia="de-DE"/>
        </w:rPr>
      </w:pPr>
      <w:r w:rsidRPr="001535EC">
        <w:rPr>
          <w:rFonts w:ascii="Arial" w:eastAsia="Times New Roman" w:hAnsi="Arial" w:cs="Arial"/>
          <w:lang w:val="de-DE" w:eastAsia="de-DE"/>
        </w:rPr>
        <w:t>die Vereinbarung eines pauschalierten Anspruchs des Verwenders auf Schadensersatz oder Ersatz einer Wertminderung, wenn</w:t>
      </w:r>
    </w:p>
    <w:p w:rsidR="001535EC" w:rsidRDefault="001535EC" w:rsidP="001535EC">
      <w:pPr>
        <w:ind w:left="720"/>
        <w:rPr>
          <w:rFonts w:ascii="Arial" w:eastAsia="Times New Roman" w:hAnsi="Arial" w:cs="Arial"/>
          <w:lang w:val="de-DE" w:eastAsia="de-DE"/>
        </w:rPr>
      </w:pPr>
      <w:r w:rsidRPr="001535EC">
        <w:rPr>
          <w:rFonts w:ascii="Arial" w:eastAsia="Times New Roman" w:hAnsi="Arial" w:cs="Arial"/>
          <w:lang w:val="de-DE" w:eastAsia="de-DE"/>
        </w:rPr>
        <w:t>a)</w:t>
      </w:r>
      <w:r>
        <w:rPr>
          <w:rFonts w:ascii="Arial" w:eastAsia="Times New Roman" w:hAnsi="Arial" w:cs="Arial"/>
          <w:lang w:val="de-DE" w:eastAsia="de-DE"/>
        </w:rPr>
        <w:t xml:space="preserve"> </w:t>
      </w:r>
      <w:r w:rsidRPr="001535EC">
        <w:rPr>
          <w:rFonts w:ascii="Arial" w:eastAsia="Times New Roman" w:hAnsi="Arial" w:cs="Arial"/>
          <w:lang w:val="de-DE" w:eastAsia="de-DE"/>
        </w:rPr>
        <w:t>die Pauschale den in den geregelten Fällen nach dem gewöhnlichen Lauf der Dinge zu erwartenden Schaden oder die gewöhnlich eintretende Wertminderung übersteigt oder</w:t>
      </w:r>
    </w:p>
    <w:p w:rsidR="001535EC" w:rsidRPr="001535EC" w:rsidRDefault="001535EC" w:rsidP="001535EC">
      <w:pPr>
        <w:ind w:left="720"/>
        <w:rPr>
          <w:rFonts w:ascii="Arial" w:eastAsia="Times New Roman" w:hAnsi="Arial" w:cs="Arial"/>
          <w:lang w:val="de-DE" w:eastAsia="de-DE"/>
        </w:rPr>
      </w:pPr>
    </w:p>
    <w:p w:rsidR="001535EC" w:rsidRDefault="001535EC" w:rsidP="001535EC">
      <w:pPr>
        <w:ind w:left="720"/>
        <w:rPr>
          <w:rFonts w:ascii="Arial" w:eastAsia="Times New Roman" w:hAnsi="Arial" w:cs="Arial"/>
          <w:lang w:val="de-DE" w:eastAsia="de-DE"/>
        </w:rPr>
      </w:pPr>
      <w:r w:rsidRPr="001535EC">
        <w:rPr>
          <w:rFonts w:ascii="Arial" w:eastAsia="Times New Roman" w:hAnsi="Arial" w:cs="Arial"/>
          <w:lang w:val="de-DE" w:eastAsia="de-DE"/>
        </w:rPr>
        <w:t>b)</w:t>
      </w:r>
      <w:r>
        <w:rPr>
          <w:rFonts w:ascii="Arial" w:eastAsia="Times New Roman" w:hAnsi="Arial" w:cs="Arial"/>
          <w:lang w:val="de-DE" w:eastAsia="de-DE"/>
        </w:rPr>
        <w:t xml:space="preserve"> </w:t>
      </w:r>
      <w:r w:rsidRPr="001535EC">
        <w:rPr>
          <w:rFonts w:ascii="Arial" w:eastAsia="Times New Roman" w:hAnsi="Arial" w:cs="Arial"/>
          <w:lang w:val="de-DE" w:eastAsia="de-DE"/>
        </w:rPr>
        <w:t>dem anderen Vertragsteil nicht ausdrücklich der Nachweis gestattet wird, ein Schaden oder eine Wertminderung sei überhaupt nicht entstanden oder wesentlich niedriger als die Pauschale;</w:t>
      </w:r>
    </w:p>
    <w:p w:rsidR="001535EC" w:rsidRPr="001535EC" w:rsidRDefault="001535EC" w:rsidP="001535EC">
      <w:pPr>
        <w:ind w:left="720"/>
        <w:rPr>
          <w:rFonts w:ascii="Arial" w:eastAsia="Times New Roman" w:hAnsi="Arial" w:cs="Arial"/>
          <w:lang w:val="de-DE" w:eastAsia="de-DE"/>
        </w:rPr>
      </w:pPr>
    </w:p>
    <w:p w:rsidR="001535EC" w:rsidRPr="001535EC" w:rsidRDefault="001535EC" w:rsidP="001535EC">
      <w:pPr>
        <w:numPr>
          <w:ilvl w:val="0"/>
          <w:numId w:val="60"/>
        </w:numPr>
        <w:spacing w:after="160" w:line="259" w:lineRule="auto"/>
        <w:contextualSpacing/>
        <w:rPr>
          <w:rFonts w:ascii="Arial" w:eastAsia="Times New Roman" w:hAnsi="Arial" w:cs="Arial"/>
          <w:lang w:val="de-DE" w:eastAsia="de-DE"/>
        </w:rPr>
      </w:pPr>
      <w:r w:rsidRPr="001535EC">
        <w:rPr>
          <w:rFonts w:ascii="Arial" w:eastAsia="Times New Roman" w:hAnsi="Arial" w:cs="Arial"/>
          <w:lang w:val="de-DE" w:eastAsia="de-DE"/>
        </w:rPr>
        <w:t>(Vertragsstrafe)</w:t>
      </w:r>
    </w:p>
    <w:p w:rsidR="001535EC" w:rsidRPr="001535EC" w:rsidRDefault="001535EC" w:rsidP="001535EC">
      <w:pPr>
        <w:spacing w:after="120"/>
        <w:ind w:left="720"/>
        <w:rPr>
          <w:rFonts w:ascii="Arial" w:eastAsia="Times New Roman" w:hAnsi="Arial" w:cs="Arial"/>
          <w:lang w:val="de-DE" w:eastAsia="de-DE"/>
        </w:rPr>
      </w:pPr>
      <w:r w:rsidRPr="001535EC">
        <w:rPr>
          <w:rFonts w:ascii="Arial" w:eastAsia="Times New Roman" w:hAnsi="Arial" w:cs="Arial"/>
          <w:lang w:val="de-DE" w:eastAsia="de-DE"/>
        </w:rPr>
        <w:t>eine Bestimmung, durch die dem Verwender für den Fall der Nichtabnahme oder verspäteten Abnahme der Leistung, des Zahlungsverzugs oder für den Fall, dass der andere Vertragsteil sich vom Vertrag löst, Zahlung einer Vertragsstrafe versprochen wird;</w:t>
      </w:r>
    </w:p>
    <w:p w:rsidR="001535EC" w:rsidRPr="001535EC" w:rsidRDefault="001535EC" w:rsidP="001535EC">
      <w:pPr>
        <w:ind w:left="708" w:hanging="708"/>
        <w:rPr>
          <w:rFonts w:ascii="Arial" w:eastAsia="Times New Roman" w:hAnsi="Arial" w:cs="Arial"/>
          <w:lang w:val="de-DE" w:eastAsia="de-DE"/>
        </w:rPr>
      </w:pPr>
      <w:r w:rsidRPr="001535EC">
        <w:rPr>
          <w:rFonts w:ascii="Arial" w:eastAsia="Times New Roman" w:hAnsi="Arial" w:cs="Arial"/>
          <w:lang w:val="de-DE" w:eastAsia="de-DE"/>
        </w:rPr>
        <w:t xml:space="preserve">      7.</w:t>
      </w:r>
      <w:r w:rsidRPr="001535EC">
        <w:rPr>
          <w:rFonts w:ascii="Arial" w:eastAsia="Times New Roman" w:hAnsi="Arial" w:cs="Arial"/>
          <w:lang w:val="de-DE" w:eastAsia="de-DE"/>
        </w:rPr>
        <w:tab/>
        <w:t>(Haftungsausschluss bei Verletzung von Leben, Körper, Gesundheit und bei grobem Verschulden)</w:t>
      </w:r>
      <w:r>
        <w:rPr>
          <w:rFonts w:ascii="Arial" w:eastAsia="Times New Roman" w:hAnsi="Arial" w:cs="Arial"/>
          <w:lang w:val="de-DE" w:eastAsia="de-DE"/>
        </w:rPr>
        <w:br/>
      </w:r>
    </w:p>
    <w:p w:rsidR="001535EC" w:rsidRPr="001535EC" w:rsidRDefault="001535EC" w:rsidP="001535EC">
      <w:pPr>
        <w:ind w:left="720"/>
        <w:rPr>
          <w:rFonts w:ascii="Arial" w:eastAsia="Times New Roman" w:hAnsi="Arial" w:cs="Arial"/>
          <w:lang w:val="de-DE" w:eastAsia="de-DE"/>
        </w:rPr>
      </w:pPr>
      <w:r w:rsidRPr="001535EC">
        <w:rPr>
          <w:rFonts w:ascii="Arial" w:eastAsia="Times New Roman" w:hAnsi="Arial" w:cs="Arial"/>
          <w:lang w:val="de-DE" w:eastAsia="de-DE"/>
        </w:rPr>
        <w:t>a)</w:t>
      </w:r>
      <w:r>
        <w:rPr>
          <w:rFonts w:ascii="Arial" w:eastAsia="Times New Roman" w:hAnsi="Arial" w:cs="Arial"/>
          <w:lang w:val="de-DE" w:eastAsia="de-DE"/>
        </w:rPr>
        <w:t xml:space="preserve"> </w:t>
      </w:r>
      <w:r w:rsidRPr="001535EC">
        <w:rPr>
          <w:rFonts w:ascii="Arial" w:eastAsia="Times New Roman" w:hAnsi="Arial" w:cs="Arial"/>
          <w:lang w:val="de-DE" w:eastAsia="de-DE"/>
        </w:rPr>
        <w:t>(Verletzung von Leben, Körper, Gesundheit)</w:t>
      </w:r>
    </w:p>
    <w:p w:rsidR="001535EC" w:rsidRPr="001535EC" w:rsidRDefault="001535EC" w:rsidP="001535EC">
      <w:pPr>
        <w:spacing w:after="120"/>
        <w:ind w:left="720"/>
        <w:rPr>
          <w:rFonts w:ascii="Arial" w:eastAsia="Times New Roman" w:hAnsi="Arial" w:cs="Arial"/>
          <w:lang w:val="de-DE" w:eastAsia="de-DE"/>
        </w:rPr>
      </w:pPr>
      <w:r w:rsidRPr="001535EC">
        <w:rPr>
          <w:rFonts w:ascii="Arial" w:eastAsia="Times New Roman" w:hAnsi="Arial" w:cs="Arial"/>
          <w:lang w:val="de-DE" w:eastAsia="de-DE"/>
        </w:rPr>
        <w:t>ein Ausschluss oder eine Begrenzung der Haftung für Schäden aus der Verletzung des Lebens, des Körpers oder der Gesundheit, die auf einer fahrlässigen Pflichtverletzung des Verwenders oder einer vorsätzlichen oder fahrlässigen Pflichtverletzung eines gesetzlichen Vertreters oder Erfüllungsgehilfen des Verwenders beruhen;</w:t>
      </w:r>
    </w:p>
    <w:p w:rsidR="001535EC" w:rsidRPr="001535EC" w:rsidRDefault="001535EC" w:rsidP="001535EC">
      <w:pPr>
        <w:ind w:left="720"/>
        <w:rPr>
          <w:rFonts w:ascii="Arial" w:eastAsia="Times New Roman" w:hAnsi="Arial" w:cs="Arial"/>
          <w:lang w:val="de-DE" w:eastAsia="de-DE"/>
        </w:rPr>
      </w:pPr>
      <w:r w:rsidRPr="001535EC">
        <w:rPr>
          <w:rFonts w:ascii="Arial" w:eastAsia="Times New Roman" w:hAnsi="Arial" w:cs="Arial"/>
          <w:lang w:val="de-DE" w:eastAsia="de-DE"/>
        </w:rPr>
        <w:t>b)</w:t>
      </w:r>
      <w:r>
        <w:rPr>
          <w:rFonts w:ascii="Arial" w:eastAsia="Times New Roman" w:hAnsi="Arial" w:cs="Arial"/>
          <w:lang w:val="de-DE" w:eastAsia="de-DE"/>
        </w:rPr>
        <w:t xml:space="preserve"> </w:t>
      </w:r>
      <w:r w:rsidRPr="001535EC">
        <w:rPr>
          <w:rFonts w:ascii="Arial" w:eastAsia="Times New Roman" w:hAnsi="Arial" w:cs="Arial"/>
          <w:lang w:val="de-DE" w:eastAsia="de-DE"/>
        </w:rPr>
        <w:t>(Grobes Verschulden)</w:t>
      </w:r>
    </w:p>
    <w:p w:rsidR="001535EC" w:rsidRPr="001535EC" w:rsidRDefault="001535EC" w:rsidP="001535EC">
      <w:pPr>
        <w:spacing w:after="120"/>
        <w:ind w:left="720"/>
        <w:rPr>
          <w:rFonts w:ascii="Arial" w:eastAsia="Times New Roman" w:hAnsi="Arial" w:cs="Arial"/>
          <w:lang w:val="de-DE" w:eastAsia="de-DE"/>
        </w:rPr>
      </w:pPr>
      <w:r w:rsidRPr="001535EC">
        <w:rPr>
          <w:rFonts w:ascii="Arial" w:eastAsia="Times New Roman" w:hAnsi="Arial" w:cs="Arial"/>
          <w:lang w:val="de-DE" w:eastAsia="de-DE"/>
        </w:rPr>
        <w:t>ein Ausschluss oder eine Begrenzung der Haftung für sonstige Schäden, die auf einer grob fahrlässigen Pflichtverletzung des Verwenders oder auf einer vorsätzlichen oder grob fahrlässigen Pflichtverletzung eines gesetzlichen Vertreters oder Erfüllungsgehilfen des Verwenders beruhen;</w:t>
      </w:r>
    </w:p>
    <w:p w:rsidR="001535EC" w:rsidRPr="001535EC" w:rsidRDefault="001535EC" w:rsidP="001535EC">
      <w:pPr>
        <w:ind w:left="720"/>
        <w:rPr>
          <w:rFonts w:ascii="Arial" w:eastAsia="Times New Roman" w:hAnsi="Arial" w:cs="Arial"/>
          <w:lang w:val="de-DE" w:eastAsia="de-DE"/>
        </w:rPr>
      </w:pPr>
      <w:r w:rsidRPr="001535EC">
        <w:rPr>
          <w:rFonts w:ascii="Arial" w:eastAsia="Times New Roman" w:hAnsi="Arial" w:cs="Arial"/>
          <w:lang w:val="de-DE" w:eastAsia="de-DE"/>
        </w:rPr>
        <w:t xml:space="preserve">die Buchstaben a und b gelten nicht für Haftungsbeschränkungen in den nach Maßgabe des Personenbeförderungsgesetzes genehmigten Beförderungsbedingungen und Tarifvorschriften der Straßenbahnen, </w:t>
      </w:r>
      <w:proofErr w:type="spellStart"/>
      <w:r w:rsidRPr="001535EC">
        <w:rPr>
          <w:rFonts w:ascii="Arial" w:eastAsia="Times New Roman" w:hAnsi="Arial" w:cs="Arial"/>
          <w:lang w:val="de-DE" w:eastAsia="de-DE"/>
        </w:rPr>
        <w:t>Obusse</w:t>
      </w:r>
      <w:proofErr w:type="spellEnd"/>
      <w:r w:rsidRPr="001535EC">
        <w:rPr>
          <w:rFonts w:ascii="Arial" w:eastAsia="Times New Roman" w:hAnsi="Arial" w:cs="Arial"/>
          <w:lang w:val="de-DE" w:eastAsia="de-DE"/>
        </w:rPr>
        <w:t xml:space="preserve"> und Kraftfahrzeuge im Linienverkehr, soweit sie nicht zum Nachteil des Fahrgasts von der Verordnung über die Allgemeinen Beförderungsbedingungen für den Straßenbahn- und </w:t>
      </w:r>
      <w:proofErr w:type="spellStart"/>
      <w:r w:rsidRPr="001535EC">
        <w:rPr>
          <w:rFonts w:ascii="Arial" w:eastAsia="Times New Roman" w:hAnsi="Arial" w:cs="Arial"/>
          <w:lang w:val="de-DE" w:eastAsia="de-DE"/>
        </w:rPr>
        <w:t>Obusverkehr</w:t>
      </w:r>
      <w:proofErr w:type="spellEnd"/>
      <w:r w:rsidRPr="001535EC">
        <w:rPr>
          <w:rFonts w:ascii="Arial" w:eastAsia="Times New Roman" w:hAnsi="Arial" w:cs="Arial"/>
          <w:lang w:val="de-DE" w:eastAsia="de-DE"/>
        </w:rPr>
        <w:t xml:space="preserve"> sowie den Linienverkehr mit Kraftfahrzeugen vom 27. Februar 1970 abweichen; Buchstabe b gilt nicht für Haftungsbeschränkungen für staatlich genehmigte Lotterie- oder Ausspielverträge;</w:t>
      </w:r>
    </w:p>
    <w:p w:rsidR="001535EC" w:rsidRPr="001535EC" w:rsidRDefault="001535EC" w:rsidP="001535EC">
      <w:pPr>
        <w:ind w:left="720"/>
        <w:rPr>
          <w:rFonts w:ascii="Arial" w:eastAsia="Times New Roman" w:hAnsi="Arial" w:cs="Arial"/>
          <w:lang w:val="de-DE" w:eastAsia="de-DE"/>
        </w:rPr>
      </w:pPr>
    </w:p>
    <w:p w:rsidR="001535EC" w:rsidRDefault="001535EC" w:rsidP="001535EC">
      <w:pPr>
        <w:rPr>
          <w:rFonts w:ascii="Arial" w:eastAsia="Times New Roman" w:hAnsi="Arial" w:cs="Arial"/>
          <w:lang w:val="de-DE" w:eastAsia="de-DE"/>
        </w:rPr>
      </w:pPr>
      <w:r w:rsidRPr="001535EC">
        <w:rPr>
          <w:rFonts w:ascii="Arial" w:eastAsia="Times New Roman" w:hAnsi="Arial" w:cs="Arial"/>
          <w:lang w:val="de-DE" w:eastAsia="de-DE"/>
        </w:rPr>
        <w:t xml:space="preserve">     8.</w:t>
      </w:r>
      <w:r w:rsidRPr="001535EC">
        <w:rPr>
          <w:rFonts w:ascii="Arial" w:eastAsia="Times New Roman" w:hAnsi="Arial" w:cs="Arial"/>
          <w:lang w:val="de-DE" w:eastAsia="de-DE"/>
        </w:rPr>
        <w:tab/>
        <w:t>(Sonstige Haftungsausschlüsse bei Pflichtverletzung)</w:t>
      </w:r>
    </w:p>
    <w:p w:rsidR="001535EC" w:rsidRPr="001535EC" w:rsidRDefault="001535EC" w:rsidP="001535EC">
      <w:pPr>
        <w:rPr>
          <w:rFonts w:ascii="Arial" w:eastAsia="Times New Roman" w:hAnsi="Arial" w:cs="Arial"/>
          <w:lang w:val="de-DE" w:eastAsia="de-DE"/>
        </w:rPr>
      </w:pPr>
    </w:p>
    <w:p w:rsidR="001535EC" w:rsidRPr="001535EC" w:rsidRDefault="001535EC" w:rsidP="001535EC">
      <w:pPr>
        <w:ind w:left="720"/>
        <w:rPr>
          <w:rFonts w:ascii="Arial" w:eastAsia="Times New Roman" w:hAnsi="Arial" w:cs="Arial"/>
          <w:lang w:val="de-DE" w:eastAsia="de-DE"/>
        </w:rPr>
      </w:pPr>
      <w:r w:rsidRPr="001535EC">
        <w:rPr>
          <w:rFonts w:ascii="Arial" w:eastAsia="Times New Roman" w:hAnsi="Arial" w:cs="Arial"/>
          <w:lang w:val="de-DE" w:eastAsia="de-DE"/>
        </w:rPr>
        <w:t>a)</w:t>
      </w:r>
      <w:r>
        <w:rPr>
          <w:rFonts w:ascii="Arial" w:eastAsia="Times New Roman" w:hAnsi="Arial" w:cs="Arial"/>
          <w:lang w:val="de-DE" w:eastAsia="de-DE"/>
        </w:rPr>
        <w:t xml:space="preserve"> </w:t>
      </w:r>
      <w:r w:rsidRPr="001535EC">
        <w:rPr>
          <w:rFonts w:ascii="Arial" w:eastAsia="Times New Roman" w:hAnsi="Arial" w:cs="Arial"/>
          <w:lang w:val="de-DE" w:eastAsia="de-DE"/>
        </w:rPr>
        <w:t>(Ausschluss des Rechts, sich vom Vertrag zu lösen)</w:t>
      </w:r>
      <w:r>
        <w:rPr>
          <w:rFonts w:ascii="Arial" w:eastAsia="Times New Roman" w:hAnsi="Arial" w:cs="Arial"/>
          <w:lang w:val="de-DE" w:eastAsia="de-DE"/>
        </w:rPr>
        <w:br/>
      </w:r>
    </w:p>
    <w:p w:rsidR="001535EC" w:rsidRPr="001535EC" w:rsidRDefault="001535EC" w:rsidP="001535EC">
      <w:pPr>
        <w:spacing w:after="120"/>
        <w:ind w:left="720"/>
        <w:rPr>
          <w:rFonts w:ascii="Arial" w:eastAsia="Times New Roman" w:hAnsi="Arial" w:cs="Arial"/>
          <w:lang w:val="de-DE" w:eastAsia="de-DE"/>
        </w:rPr>
      </w:pPr>
      <w:r w:rsidRPr="001535EC">
        <w:rPr>
          <w:rFonts w:ascii="Arial" w:eastAsia="Times New Roman" w:hAnsi="Arial" w:cs="Arial"/>
          <w:lang w:val="de-DE" w:eastAsia="de-DE"/>
        </w:rPr>
        <w:t>eine Bestimmung, die bei einer vom Verwender zu vertretenden, nicht in einem Mangel der Kaufsache oder des Werkes bestehenden Pflichtverletzung das Recht des anderen Vertragsteils, sich vom Vertrag zu lösen, ausschließt oder einschränkt; dies gilt nicht für die in der Nummer 7 bezeichneten Beförderungsbedingungen und Tarifvorschriften unter den dort genannten Voraussetzungen;</w:t>
      </w:r>
    </w:p>
    <w:p w:rsidR="001535EC" w:rsidRPr="001535EC" w:rsidRDefault="001535EC" w:rsidP="001535EC">
      <w:pPr>
        <w:ind w:left="720"/>
        <w:rPr>
          <w:rFonts w:ascii="Arial" w:eastAsia="Times New Roman" w:hAnsi="Arial" w:cs="Arial"/>
          <w:lang w:val="de-DE" w:eastAsia="de-DE"/>
        </w:rPr>
      </w:pPr>
      <w:r w:rsidRPr="001535EC">
        <w:rPr>
          <w:rFonts w:ascii="Arial" w:eastAsia="Times New Roman" w:hAnsi="Arial" w:cs="Arial"/>
          <w:lang w:val="de-DE" w:eastAsia="de-DE"/>
        </w:rPr>
        <w:t>b)</w:t>
      </w:r>
      <w:r>
        <w:rPr>
          <w:rFonts w:ascii="Arial" w:eastAsia="Times New Roman" w:hAnsi="Arial" w:cs="Arial"/>
          <w:lang w:val="de-DE" w:eastAsia="de-DE"/>
        </w:rPr>
        <w:t xml:space="preserve"> </w:t>
      </w:r>
      <w:r w:rsidRPr="001535EC">
        <w:rPr>
          <w:rFonts w:ascii="Arial" w:eastAsia="Times New Roman" w:hAnsi="Arial" w:cs="Arial"/>
          <w:lang w:val="de-DE" w:eastAsia="de-DE"/>
        </w:rPr>
        <w:t>(Mängel)</w:t>
      </w:r>
    </w:p>
    <w:p w:rsidR="001535EC" w:rsidRPr="001535EC" w:rsidRDefault="001535EC" w:rsidP="001535EC">
      <w:pPr>
        <w:spacing w:before="120"/>
        <w:ind w:left="720"/>
        <w:rPr>
          <w:rFonts w:ascii="Arial" w:eastAsia="Times New Roman" w:hAnsi="Arial" w:cs="Arial"/>
          <w:lang w:val="de-DE" w:eastAsia="de-DE"/>
        </w:rPr>
      </w:pPr>
      <w:r w:rsidRPr="001535EC">
        <w:rPr>
          <w:rFonts w:ascii="Arial" w:eastAsia="Times New Roman" w:hAnsi="Arial" w:cs="Arial"/>
          <w:lang w:val="de-DE" w:eastAsia="de-DE"/>
        </w:rPr>
        <w:t>eine Bestimmung, durch die bei Verträgen über Lieferungen neu hergestellter Sachen und über Werkleistungen</w:t>
      </w:r>
      <w:r w:rsidR="00067AAD">
        <w:rPr>
          <w:rFonts w:ascii="Arial" w:eastAsia="Times New Roman" w:hAnsi="Arial" w:cs="Arial"/>
          <w:lang w:val="de-DE" w:eastAsia="de-DE"/>
        </w:rPr>
        <w:br/>
      </w:r>
    </w:p>
    <w:p w:rsidR="001535EC" w:rsidRPr="001535EC" w:rsidRDefault="001535EC" w:rsidP="001535EC">
      <w:pPr>
        <w:ind w:left="720"/>
        <w:rPr>
          <w:rFonts w:ascii="Arial" w:eastAsia="Times New Roman" w:hAnsi="Arial" w:cs="Arial"/>
          <w:lang w:val="de-DE" w:eastAsia="de-DE"/>
        </w:rPr>
      </w:pPr>
      <w:proofErr w:type="spellStart"/>
      <w:r w:rsidRPr="001535EC">
        <w:rPr>
          <w:rFonts w:ascii="Arial" w:eastAsia="Times New Roman" w:hAnsi="Arial" w:cs="Arial"/>
          <w:lang w:val="de-DE" w:eastAsia="de-DE"/>
        </w:rPr>
        <w:t>aa</w:t>
      </w:r>
      <w:proofErr w:type="spellEnd"/>
      <w:r w:rsidRPr="001535EC">
        <w:rPr>
          <w:rFonts w:ascii="Arial" w:eastAsia="Times New Roman" w:hAnsi="Arial" w:cs="Arial"/>
          <w:lang w:val="de-DE" w:eastAsia="de-DE"/>
        </w:rPr>
        <w:t>)</w:t>
      </w:r>
      <w:r>
        <w:rPr>
          <w:rFonts w:ascii="Arial" w:eastAsia="Times New Roman" w:hAnsi="Arial" w:cs="Arial"/>
          <w:lang w:val="de-DE" w:eastAsia="de-DE"/>
        </w:rPr>
        <w:t xml:space="preserve"> </w:t>
      </w:r>
      <w:r w:rsidRPr="001535EC">
        <w:rPr>
          <w:rFonts w:ascii="Arial" w:eastAsia="Times New Roman" w:hAnsi="Arial" w:cs="Arial"/>
          <w:lang w:val="de-DE" w:eastAsia="de-DE"/>
        </w:rPr>
        <w:t>(Ausschluss und Verweisung auf Dritte)</w:t>
      </w:r>
    </w:p>
    <w:p w:rsidR="001535EC" w:rsidRPr="001535EC" w:rsidRDefault="001535EC" w:rsidP="001535EC">
      <w:pPr>
        <w:spacing w:after="120"/>
        <w:ind w:left="720"/>
        <w:rPr>
          <w:rFonts w:ascii="Arial" w:eastAsia="Times New Roman" w:hAnsi="Arial" w:cs="Arial"/>
          <w:lang w:val="de-DE" w:eastAsia="de-DE"/>
        </w:rPr>
      </w:pPr>
      <w:r w:rsidRPr="001535EC">
        <w:rPr>
          <w:rFonts w:ascii="Arial" w:eastAsia="Times New Roman" w:hAnsi="Arial" w:cs="Arial"/>
          <w:lang w:val="de-DE" w:eastAsia="de-DE"/>
        </w:rPr>
        <w:t>die Ansprüche gegen den Verwender wegen eines Mangels insgesamt oder bezüglich einzelner Teile ausgeschlossen, auf die Einräumung von Ansprüchen gegen Dritte beschränkt oder von der vorherigen gerichtlichen Inanspruchnahme Dritter abhängig gemacht werden;</w:t>
      </w:r>
    </w:p>
    <w:p w:rsidR="001535EC" w:rsidRPr="001535EC" w:rsidRDefault="001535EC" w:rsidP="001535EC">
      <w:pPr>
        <w:ind w:left="720"/>
        <w:rPr>
          <w:rFonts w:ascii="Arial" w:eastAsia="Times New Roman" w:hAnsi="Arial" w:cs="Arial"/>
          <w:lang w:val="de-DE" w:eastAsia="de-DE"/>
        </w:rPr>
      </w:pPr>
      <w:proofErr w:type="spellStart"/>
      <w:r w:rsidRPr="001535EC">
        <w:rPr>
          <w:rFonts w:ascii="Arial" w:eastAsia="Times New Roman" w:hAnsi="Arial" w:cs="Arial"/>
          <w:lang w:val="de-DE" w:eastAsia="de-DE"/>
        </w:rPr>
        <w:t>bb</w:t>
      </w:r>
      <w:proofErr w:type="spellEnd"/>
      <w:r w:rsidRPr="001535EC">
        <w:rPr>
          <w:rFonts w:ascii="Arial" w:eastAsia="Times New Roman" w:hAnsi="Arial" w:cs="Arial"/>
          <w:lang w:val="de-DE" w:eastAsia="de-DE"/>
        </w:rPr>
        <w:t>)</w:t>
      </w:r>
      <w:r>
        <w:rPr>
          <w:rFonts w:ascii="Arial" w:eastAsia="Times New Roman" w:hAnsi="Arial" w:cs="Arial"/>
          <w:lang w:val="de-DE" w:eastAsia="de-DE"/>
        </w:rPr>
        <w:t xml:space="preserve"> </w:t>
      </w:r>
      <w:r w:rsidRPr="001535EC">
        <w:rPr>
          <w:rFonts w:ascii="Arial" w:eastAsia="Times New Roman" w:hAnsi="Arial" w:cs="Arial"/>
          <w:lang w:val="de-DE" w:eastAsia="de-DE"/>
        </w:rPr>
        <w:t>(Beschränkung auf Nacherfüllung)</w:t>
      </w:r>
    </w:p>
    <w:p w:rsidR="001535EC" w:rsidRPr="001535EC" w:rsidRDefault="001535EC" w:rsidP="001535EC">
      <w:pPr>
        <w:spacing w:after="120"/>
        <w:ind w:left="720"/>
        <w:rPr>
          <w:rFonts w:ascii="Arial" w:eastAsia="Times New Roman" w:hAnsi="Arial" w:cs="Arial"/>
          <w:lang w:val="de-DE" w:eastAsia="de-DE"/>
        </w:rPr>
      </w:pPr>
      <w:r w:rsidRPr="001535EC">
        <w:rPr>
          <w:rFonts w:ascii="Arial" w:eastAsia="Times New Roman" w:hAnsi="Arial" w:cs="Arial"/>
          <w:lang w:val="de-DE" w:eastAsia="de-DE"/>
        </w:rPr>
        <w:t>die Ansprüche gegen den Verwender insgesamt oder bezüglich einzelner Teile auf ein Recht auf Nacherfüllung beschränkt werden, sofern dem anderen Vertragsteil nicht ausdrücklich das Recht vorbehalten wird, bei Fehlschlagen der Nacherfüllung zu mindern oder, wenn nicht eine Bauleistung Gegenstand der Mängelhaftung ist, nach seiner Wahl vom Vertrag zurückzutreten;</w:t>
      </w:r>
    </w:p>
    <w:p w:rsidR="001535EC" w:rsidRPr="001535EC" w:rsidRDefault="001535EC" w:rsidP="001535EC">
      <w:pPr>
        <w:ind w:left="720"/>
        <w:rPr>
          <w:rFonts w:ascii="Arial" w:eastAsia="Times New Roman" w:hAnsi="Arial" w:cs="Arial"/>
          <w:lang w:val="de-DE" w:eastAsia="de-DE"/>
        </w:rPr>
      </w:pPr>
      <w:r w:rsidRPr="001535EC">
        <w:rPr>
          <w:rFonts w:ascii="Arial" w:eastAsia="Times New Roman" w:hAnsi="Arial" w:cs="Arial"/>
          <w:lang w:val="de-DE" w:eastAsia="de-DE"/>
        </w:rPr>
        <w:t>cc)</w:t>
      </w:r>
      <w:r>
        <w:rPr>
          <w:rFonts w:ascii="Arial" w:eastAsia="Times New Roman" w:hAnsi="Arial" w:cs="Arial"/>
          <w:lang w:val="de-DE" w:eastAsia="de-DE"/>
        </w:rPr>
        <w:t xml:space="preserve"> </w:t>
      </w:r>
      <w:r w:rsidRPr="001535EC">
        <w:rPr>
          <w:rFonts w:ascii="Arial" w:eastAsia="Times New Roman" w:hAnsi="Arial" w:cs="Arial"/>
          <w:lang w:val="de-DE" w:eastAsia="de-DE"/>
        </w:rPr>
        <w:t>(Aufwendungen bei Nacherfüllung)</w:t>
      </w:r>
    </w:p>
    <w:p w:rsidR="00067AAD" w:rsidRDefault="001535EC" w:rsidP="00067AAD">
      <w:pPr>
        <w:spacing w:line="360" w:lineRule="auto"/>
        <w:ind w:left="709"/>
        <w:jc w:val="both"/>
        <w:textAlignment w:val="baseline"/>
        <w:rPr>
          <w:rFonts w:ascii="Arial" w:eastAsia="Arial" w:hAnsi="Arial" w:cs="Arial"/>
          <w:color w:val="000000"/>
          <w:highlight w:val="lightGray"/>
          <w:lang w:val="de-DE"/>
        </w:rPr>
      </w:pPr>
      <w:r w:rsidRPr="001535EC">
        <w:rPr>
          <w:rFonts w:ascii="Arial" w:eastAsia="Times New Roman" w:hAnsi="Arial" w:cs="Arial"/>
          <w:lang w:val="de-DE" w:eastAsia="de-DE"/>
        </w:rPr>
        <w:t xml:space="preserve">die Verpflichtung des Verwenders ausgeschlossen oder beschränkt wird, die zum Zwecke der Nacherfüllung erforderlichen Aufwendungen, </w:t>
      </w:r>
      <w:r w:rsidRPr="006101C0">
        <w:rPr>
          <w:rFonts w:ascii="Arial" w:eastAsia="Times New Roman" w:hAnsi="Arial" w:cs="Arial"/>
          <w:strike/>
          <w:shd w:val="clear" w:color="auto" w:fill="D9D9D9" w:themeFill="background1" w:themeFillShade="D9"/>
          <w:lang w:val="de-DE" w:eastAsia="de-DE"/>
        </w:rPr>
        <w:t>insb</w:t>
      </w:r>
      <w:r w:rsidRPr="006101C0">
        <w:rPr>
          <w:rFonts w:ascii="Arial" w:eastAsia="Times New Roman" w:hAnsi="Arial" w:cs="Arial"/>
          <w:shd w:val="clear" w:color="auto" w:fill="D9D9D9" w:themeFill="background1" w:themeFillShade="D9"/>
          <w:lang w:val="de-DE" w:eastAsia="de-DE"/>
        </w:rPr>
        <w:t>e</w:t>
      </w:r>
      <w:r w:rsidRPr="006101C0">
        <w:rPr>
          <w:rFonts w:ascii="Arial" w:eastAsia="Times New Roman" w:hAnsi="Arial" w:cs="Arial"/>
          <w:strike/>
          <w:shd w:val="clear" w:color="auto" w:fill="D9D9D9" w:themeFill="background1" w:themeFillShade="D9"/>
          <w:lang w:val="de-DE" w:eastAsia="de-DE"/>
        </w:rPr>
        <w:t>sondere Transport-, Wege-, Arbeits- und Materialkosten, zu tragen;</w:t>
      </w:r>
      <w:r w:rsidR="00067AAD" w:rsidRPr="00067AAD">
        <w:rPr>
          <w:rFonts w:ascii="Arial" w:eastAsia="Arial" w:hAnsi="Arial" w:cs="Arial"/>
          <w:color w:val="000000"/>
          <w:highlight w:val="lightGray"/>
          <w:shd w:val="clear" w:color="auto" w:fill="BFBFBF" w:themeFill="background1" w:themeFillShade="BF"/>
          <w:lang w:val="de-DE"/>
        </w:rPr>
        <w:t xml:space="preserve"> </w:t>
      </w:r>
      <w:r w:rsidR="00067AAD" w:rsidRPr="00FC62A2">
        <w:rPr>
          <w:rFonts w:ascii="Arial" w:eastAsia="Arial" w:hAnsi="Arial" w:cs="Arial"/>
          <w:color w:val="000000"/>
          <w:highlight w:val="lightGray"/>
          <w:shd w:val="clear" w:color="auto" w:fill="BFBFBF" w:themeFill="background1" w:themeFillShade="BF"/>
          <w:lang w:val="de-DE"/>
        </w:rPr>
        <w:t>nach §</w:t>
      </w:r>
      <w:r w:rsidR="00067AAD" w:rsidRPr="001918FC">
        <w:rPr>
          <w:rFonts w:ascii="Arial" w:eastAsia="Arial" w:hAnsi="Arial" w:cs="Arial"/>
          <w:color w:val="000000"/>
          <w:highlight w:val="lightGray"/>
          <w:lang w:val="de-DE"/>
        </w:rPr>
        <w:t xml:space="preserve"> </w:t>
      </w:r>
      <w:r w:rsidR="00067AAD" w:rsidRPr="00FC62A2">
        <w:rPr>
          <w:rFonts w:ascii="Arial" w:eastAsia="Arial" w:hAnsi="Arial" w:cs="Arial"/>
          <w:color w:val="000000"/>
          <w:highlight w:val="lightGray"/>
          <w:shd w:val="clear" w:color="auto" w:fill="BFBFBF" w:themeFill="background1" w:themeFillShade="BF"/>
          <w:lang w:val="de-DE"/>
        </w:rPr>
        <w:t>439 Absatz 2 und 3 oder § 635 Absatz 2 zu tragen oder zu ersetzen</w:t>
      </w:r>
      <w:r w:rsidR="00067AAD" w:rsidRPr="001918FC">
        <w:rPr>
          <w:rFonts w:ascii="Arial" w:eastAsia="Arial" w:hAnsi="Arial" w:cs="Arial"/>
          <w:color w:val="000000"/>
          <w:highlight w:val="lightGray"/>
          <w:lang w:val="de-DE"/>
        </w:rPr>
        <w:t>;</w:t>
      </w:r>
    </w:p>
    <w:p w:rsidR="00067AAD" w:rsidRDefault="00067AAD" w:rsidP="00067AAD">
      <w:pPr>
        <w:spacing w:line="360" w:lineRule="auto"/>
        <w:ind w:left="2088"/>
        <w:jc w:val="both"/>
        <w:textAlignment w:val="baseline"/>
        <w:rPr>
          <w:rFonts w:ascii="Arial" w:eastAsia="Arial" w:hAnsi="Arial" w:cs="Arial"/>
          <w:color w:val="000000"/>
          <w:highlight w:val="lightGray"/>
          <w:lang w:val="de-DE"/>
        </w:rPr>
      </w:pPr>
    </w:p>
    <w:p w:rsidR="00067AAD" w:rsidRPr="001918FC" w:rsidRDefault="00067AAD" w:rsidP="00067AAD">
      <w:pPr>
        <w:spacing w:line="360" w:lineRule="auto"/>
        <w:ind w:left="2088"/>
        <w:jc w:val="both"/>
        <w:textAlignment w:val="baseline"/>
        <w:rPr>
          <w:rFonts w:ascii="Arial" w:eastAsia="Arial" w:hAnsi="Arial" w:cs="Arial"/>
          <w:color w:val="000000"/>
          <w:highlight w:val="lightGray"/>
          <w:lang w:val="de-DE"/>
        </w:rPr>
      </w:pPr>
    </w:p>
    <w:p w:rsidR="00067AAD" w:rsidRPr="00067AAD" w:rsidRDefault="00067AAD" w:rsidP="00067AAD">
      <w:pPr>
        <w:ind w:left="720"/>
        <w:rPr>
          <w:rFonts w:ascii="Arial" w:eastAsia="Times New Roman" w:hAnsi="Arial" w:cs="Arial"/>
          <w:lang w:val="de-DE" w:eastAsia="de-DE"/>
        </w:rPr>
      </w:pPr>
      <w:proofErr w:type="spellStart"/>
      <w:r w:rsidRPr="00067AAD">
        <w:rPr>
          <w:rFonts w:ascii="Arial" w:eastAsia="Times New Roman" w:hAnsi="Arial" w:cs="Arial"/>
          <w:lang w:val="de-DE" w:eastAsia="de-DE"/>
        </w:rPr>
        <w:t>dd</w:t>
      </w:r>
      <w:proofErr w:type="spellEnd"/>
      <w:r w:rsidRPr="00067AAD">
        <w:rPr>
          <w:rFonts w:ascii="Arial" w:eastAsia="Times New Roman" w:hAnsi="Arial" w:cs="Arial"/>
          <w:lang w:val="de-DE" w:eastAsia="de-DE"/>
        </w:rPr>
        <w:t>) (Vorenthalten der Nacherfüllung)</w:t>
      </w:r>
    </w:p>
    <w:p w:rsidR="00067AAD" w:rsidRPr="00067AAD" w:rsidRDefault="00067AAD" w:rsidP="00067AAD">
      <w:pPr>
        <w:spacing w:after="120"/>
        <w:ind w:left="720"/>
        <w:rPr>
          <w:rFonts w:ascii="Arial" w:eastAsia="Times New Roman" w:hAnsi="Arial" w:cs="Arial"/>
          <w:lang w:val="de-DE" w:eastAsia="de-DE"/>
        </w:rPr>
      </w:pPr>
      <w:r w:rsidRPr="00067AAD">
        <w:rPr>
          <w:rFonts w:ascii="Arial" w:eastAsia="Times New Roman" w:hAnsi="Arial" w:cs="Arial"/>
          <w:lang w:val="de-DE" w:eastAsia="de-DE"/>
        </w:rPr>
        <w:t>der Verwender die Nacherfüllung von der vorherigen Zahlung des vollständigen Entgelts oder eines unter Berücksichtigung des Mangels unverhältnismäßig hohen Teils des Entgelts abhängig macht;</w:t>
      </w:r>
    </w:p>
    <w:p w:rsidR="00067AAD" w:rsidRPr="00067AAD" w:rsidRDefault="00067AAD" w:rsidP="00067AAD">
      <w:pPr>
        <w:ind w:left="720"/>
        <w:rPr>
          <w:rFonts w:ascii="Arial" w:eastAsia="Times New Roman" w:hAnsi="Arial" w:cs="Arial"/>
          <w:lang w:val="de-DE" w:eastAsia="de-DE"/>
        </w:rPr>
      </w:pPr>
      <w:proofErr w:type="spellStart"/>
      <w:r w:rsidRPr="00067AAD">
        <w:rPr>
          <w:rFonts w:ascii="Arial" w:eastAsia="Times New Roman" w:hAnsi="Arial" w:cs="Arial"/>
          <w:lang w:val="de-DE" w:eastAsia="de-DE"/>
        </w:rPr>
        <w:t>ee</w:t>
      </w:r>
      <w:proofErr w:type="spellEnd"/>
      <w:r w:rsidRPr="00067AAD">
        <w:rPr>
          <w:rFonts w:ascii="Arial" w:eastAsia="Times New Roman" w:hAnsi="Arial" w:cs="Arial"/>
          <w:lang w:val="de-DE" w:eastAsia="de-DE"/>
        </w:rPr>
        <w:t>) (Ausschlussfrist für Mängelanzeige)</w:t>
      </w:r>
    </w:p>
    <w:p w:rsidR="00067AAD" w:rsidRPr="00067AAD" w:rsidRDefault="00067AAD" w:rsidP="00067AAD">
      <w:pPr>
        <w:spacing w:after="120"/>
        <w:ind w:left="720"/>
        <w:rPr>
          <w:rFonts w:ascii="Arial" w:eastAsia="Times New Roman" w:hAnsi="Arial" w:cs="Arial"/>
          <w:lang w:val="de-DE" w:eastAsia="de-DE"/>
        </w:rPr>
      </w:pPr>
      <w:r w:rsidRPr="00067AAD">
        <w:rPr>
          <w:rFonts w:ascii="Arial" w:eastAsia="Times New Roman" w:hAnsi="Arial" w:cs="Arial"/>
          <w:lang w:val="de-DE" w:eastAsia="de-DE"/>
        </w:rPr>
        <w:t>der Verwender dem anderen Vertragsteil für die Anzeige nicht offensichtlicher Mängel eine Ausschlussfrist setzt, die kürzer ist als die nach dem Doppelbuchstaben ff zulässige Frist;</w:t>
      </w:r>
    </w:p>
    <w:p w:rsidR="00067AAD" w:rsidRPr="00067AAD" w:rsidRDefault="00067AAD" w:rsidP="00067AAD">
      <w:pPr>
        <w:ind w:left="720"/>
        <w:rPr>
          <w:rFonts w:ascii="Arial" w:eastAsia="Times New Roman" w:hAnsi="Arial" w:cs="Arial"/>
          <w:lang w:val="de-DE" w:eastAsia="de-DE"/>
        </w:rPr>
      </w:pPr>
      <w:r w:rsidRPr="00067AAD">
        <w:rPr>
          <w:rFonts w:ascii="Arial" w:eastAsia="Times New Roman" w:hAnsi="Arial" w:cs="Arial"/>
          <w:lang w:val="de-DE" w:eastAsia="de-DE"/>
        </w:rPr>
        <w:t>ff)</w:t>
      </w:r>
      <w:r>
        <w:rPr>
          <w:rFonts w:ascii="Arial" w:eastAsia="Times New Roman" w:hAnsi="Arial" w:cs="Arial"/>
          <w:lang w:val="de-DE" w:eastAsia="de-DE"/>
        </w:rPr>
        <w:t xml:space="preserve"> </w:t>
      </w:r>
      <w:r w:rsidRPr="00067AAD">
        <w:rPr>
          <w:rFonts w:ascii="Arial" w:eastAsia="Times New Roman" w:hAnsi="Arial" w:cs="Arial"/>
          <w:lang w:val="de-DE" w:eastAsia="de-DE"/>
        </w:rPr>
        <w:t>(Erleichterung der Verjährung)</w:t>
      </w:r>
    </w:p>
    <w:p w:rsidR="00067AAD" w:rsidRPr="00067AAD" w:rsidRDefault="00067AAD" w:rsidP="00067AAD">
      <w:pPr>
        <w:spacing w:after="120"/>
        <w:ind w:left="720"/>
        <w:rPr>
          <w:rFonts w:ascii="Arial" w:eastAsia="Times New Roman" w:hAnsi="Arial" w:cs="Arial"/>
          <w:lang w:val="de-DE" w:eastAsia="de-DE"/>
        </w:rPr>
      </w:pPr>
      <w:r w:rsidRPr="00067AAD">
        <w:rPr>
          <w:rFonts w:ascii="Arial" w:eastAsia="Times New Roman" w:hAnsi="Arial" w:cs="Arial"/>
          <w:lang w:val="de-DE" w:eastAsia="de-DE"/>
        </w:rPr>
        <w:t>die Verjährung von Ansprüchen gegen den Verwender wegen eines Mangels in den Fällen des § 438 Abs. 1 Nr. 2 und des § 634a Abs. 1 Nr. 2 erleichtert oder in den sonstigen Fällen eine weniger als ein Jahr betragende Verjährungsfrist ab dem gesetzlichen Verjährungsbeginn erreicht wird;</w:t>
      </w:r>
    </w:p>
    <w:p w:rsidR="00067AAD" w:rsidRPr="00067AAD" w:rsidRDefault="00067AAD" w:rsidP="00067AAD">
      <w:pPr>
        <w:rPr>
          <w:rFonts w:ascii="Arial" w:eastAsia="Times New Roman" w:hAnsi="Arial" w:cs="Arial"/>
          <w:lang w:val="de-DE" w:eastAsia="de-DE"/>
        </w:rPr>
      </w:pPr>
      <w:r w:rsidRPr="00067AAD">
        <w:rPr>
          <w:rFonts w:ascii="Arial" w:eastAsia="Times New Roman" w:hAnsi="Arial" w:cs="Arial"/>
          <w:lang w:val="de-DE" w:eastAsia="de-DE"/>
        </w:rPr>
        <w:t xml:space="preserve">      9.  </w:t>
      </w:r>
      <w:r w:rsidRPr="00067AAD">
        <w:rPr>
          <w:rFonts w:ascii="Arial" w:eastAsia="Times New Roman" w:hAnsi="Arial" w:cs="Arial"/>
          <w:lang w:val="de-DE" w:eastAsia="de-DE"/>
        </w:rPr>
        <w:tab/>
        <w:t>(Laufzeit bei Dauerschuldverhältnissen)</w:t>
      </w:r>
    </w:p>
    <w:p w:rsidR="00067AAD" w:rsidRPr="00067AAD" w:rsidRDefault="00067AAD" w:rsidP="00067AAD">
      <w:pPr>
        <w:spacing w:before="120"/>
        <w:ind w:left="720"/>
        <w:rPr>
          <w:rFonts w:ascii="Arial" w:eastAsia="Times New Roman" w:hAnsi="Arial" w:cs="Arial"/>
          <w:lang w:val="de-DE" w:eastAsia="de-DE"/>
        </w:rPr>
      </w:pPr>
      <w:r w:rsidRPr="00067AAD">
        <w:rPr>
          <w:rFonts w:ascii="Arial" w:eastAsia="Times New Roman" w:hAnsi="Arial" w:cs="Arial"/>
          <w:lang w:val="de-DE" w:eastAsia="de-DE"/>
        </w:rPr>
        <w:t>bei einem Vertragsverhältnis, das die regelmäßige Lieferung von Waren oder die regelmäßige Erbringung von Dienst- oder Werkleistungen durch den Verwender zum Gegenstand hat,</w:t>
      </w:r>
    </w:p>
    <w:p w:rsidR="00067AAD" w:rsidRPr="00067AAD" w:rsidRDefault="00067AAD" w:rsidP="00067AAD">
      <w:pPr>
        <w:ind w:left="720"/>
        <w:rPr>
          <w:rFonts w:ascii="Arial" w:eastAsia="Times New Roman" w:hAnsi="Arial" w:cs="Arial"/>
          <w:lang w:val="de-DE" w:eastAsia="de-DE"/>
        </w:rPr>
      </w:pPr>
      <w:r w:rsidRPr="00067AAD">
        <w:rPr>
          <w:rFonts w:ascii="Arial" w:eastAsia="Times New Roman" w:hAnsi="Arial" w:cs="Arial"/>
          <w:lang w:val="de-DE" w:eastAsia="de-DE"/>
        </w:rPr>
        <w:t>a)</w:t>
      </w:r>
      <w:r>
        <w:rPr>
          <w:rFonts w:ascii="Arial" w:eastAsia="Times New Roman" w:hAnsi="Arial" w:cs="Arial"/>
          <w:lang w:val="de-DE" w:eastAsia="de-DE"/>
        </w:rPr>
        <w:t xml:space="preserve"> </w:t>
      </w:r>
      <w:r w:rsidRPr="00067AAD">
        <w:rPr>
          <w:rFonts w:ascii="Arial" w:eastAsia="Times New Roman" w:hAnsi="Arial" w:cs="Arial"/>
          <w:lang w:val="de-DE" w:eastAsia="de-DE"/>
        </w:rPr>
        <w:t>eine den anderen Vertragsteil länger als zwei Jahre bindende Laufzeit des Vertrags,</w:t>
      </w:r>
    </w:p>
    <w:p w:rsidR="00067AAD" w:rsidRPr="00067AAD" w:rsidRDefault="00067AAD" w:rsidP="00067AAD">
      <w:pPr>
        <w:ind w:left="720"/>
        <w:rPr>
          <w:rFonts w:ascii="Arial" w:eastAsia="Times New Roman" w:hAnsi="Arial" w:cs="Arial"/>
          <w:lang w:val="de-DE" w:eastAsia="de-DE"/>
        </w:rPr>
      </w:pPr>
      <w:r w:rsidRPr="00067AAD">
        <w:rPr>
          <w:rFonts w:ascii="Arial" w:eastAsia="Times New Roman" w:hAnsi="Arial" w:cs="Arial"/>
          <w:lang w:val="de-DE" w:eastAsia="de-DE"/>
        </w:rPr>
        <w:t>b)</w:t>
      </w:r>
      <w:r>
        <w:rPr>
          <w:rFonts w:ascii="Arial" w:eastAsia="Times New Roman" w:hAnsi="Arial" w:cs="Arial"/>
          <w:lang w:val="de-DE" w:eastAsia="de-DE"/>
        </w:rPr>
        <w:t xml:space="preserve"> </w:t>
      </w:r>
      <w:r w:rsidRPr="00067AAD">
        <w:rPr>
          <w:rFonts w:ascii="Arial" w:eastAsia="Times New Roman" w:hAnsi="Arial" w:cs="Arial"/>
          <w:lang w:val="de-DE" w:eastAsia="de-DE"/>
        </w:rPr>
        <w:t>eine den anderen Vertragsteil bindende stillschweigende Verlängerung des Vertragsverhältnisses um jeweils mehr als ein Jahr oder</w:t>
      </w:r>
    </w:p>
    <w:p w:rsidR="00067AAD" w:rsidRPr="00067AAD" w:rsidRDefault="00067AAD" w:rsidP="00067AAD">
      <w:pPr>
        <w:ind w:left="720"/>
        <w:rPr>
          <w:rFonts w:ascii="Arial" w:eastAsia="Times New Roman" w:hAnsi="Arial" w:cs="Arial"/>
          <w:lang w:val="de-DE" w:eastAsia="de-DE"/>
        </w:rPr>
      </w:pPr>
      <w:r w:rsidRPr="00067AAD">
        <w:rPr>
          <w:rFonts w:ascii="Arial" w:eastAsia="Times New Roman" w:hAnsi="Arial" w:cs="Arial"/>
          <w:lang w:val="de-DE" w:eastAsia="de-DE"/>
        </w:rPr>
        <w:t>c)</w:t>
      </w:r>
      <w:r>
        <w:rPr>
          <w:rFonts w:ascii="Arial" w:eastAsia="Times New Roman" w:hAnsi="Arial" w:cs="Arial"/>
          <w:lang w:val="de-DE" w:eastAsia="de-DE"/>
        </w:rPr>
        <w:t xml:space="preserve"> </w:t>
      </w:r>
      <w:r w:rsidRPr="00067AAD">
        <w:rPr>
          <w:rFonts w:ascii="Arial" w:eastAsia="Times New Roman" w:hAnsi="Arial" w:cs="Arial"/>
          <w:lang w:val="de-DE" w:eastAsia="de-DE"/>
        </w:rPr>
        <w:t>zu Lasten des anderen Vertragsteils eine längere Kündigungsfrist als drei Monate vor Ablauf der zunächst vorgesehenen oder stillschweigend verlängerten Vertragsdauer;</w:t>
      </w:r>
    </w:p>
    <w:p w:rsidR="00067AAD" w:rsidRPr="00067AAD" w:rsidRDefault="00067AAD" w:rsidP="00067AAD">
      <w:pPr>
        <w:ind w:left="720"/>
        <w:rPr>
          <w:rFonts w:ascii="Arial" w:eastAsia="Times New Roman" w:hAnsi="Arial" w:cs="Arial"/>
          <w:lang w:val="de-DE" w:eastAsia="de-DE"/>
        </w:rPr>
      </w:pPr>
      <w:r w:rsidRPr="00067AAD">
        <w:rPr>
          <w:rFonts w:ascii="Arial" w:eastAsia="Times New Roman" w:hAnsi="Arial" w:cs="Arial"/>
          <w:lang w:val="de-DE" w:eastAsia="de-DE"/>
        </w:rPr>
        <w:t>dies gilt nicht für Verträge über die Lieferung als zusammengehörig verkaufter Sachen sowie für Versicherungsverträge;</w:t>
      </w:r>
    </w:p>
    <w:p w:rsidR="00067AAD" w:rsidRPr="00067AAD" w:rsidRDefault="00067AAD" w:rsidP="00067AAD">
      <w:pPr>
        <w:ind w:left="720"/>
        <w:rPr>
          <w:rFonts w:ascii="Arial" w:eastAsia="Times New Roman" w:hAnsi="Arial" w:cs="Arial"/>
          <w:lang w:val="de-DE" w:eastAsia="de-DE"/>
        </w:rPr>
      </w:pPr>
    </w:p>
    <w:p w:rsidR="00067AAD" w:rsidRPr="00067AAD" w:rsidRDefault="00067AAD" w:rsidP="00067AAD">
      <w:pPr>
        <w:rPr>
          <w:rFonts w:ascii="Arial" w:eastAsia="Times New Roman" w:hAnsi="Arial" w:cs="Arial"/>
          <w:lang w:val="de-DE" w:eastAsia="de-DE"/>
        </w:rPr>
      </w:pPr>
      <w:r w:rsidRPr="00067AAD">
        <w:rPr>
          <w:rFonts w:ascii="Arial" w:eastAsia="Times New Roman" w:hAnsi="Arial" w:cs="Arial"/>
          <w:lang w:val="de-DE" w:eastAsia="de-DE"/>
        </w:rPr>
        <w:t xml:space="preserve">   10.</w:t>
      </w:r>
      <w:r w:rsidRPr="00067AAD">
        <w:rPr>
          <w:rFonts w:ascii="Arial" w:eastAsia="Times New Roman" w:hAnsi="Arial" w:cs="Arial"/>
          <w:lang w:val="de-DE" w:eastAsia="de-DE"/>
        </w:rPr>
        <w:tab/>
        <w:t>(Wechsel des Vertragspartners)</w:t>
      </w:r>
    </w:p>
    <w:p w:rsidR="00067AAD" w:rsidRPr="00067AAD" w:rsidRDefault="00067AAD" w:rsidP="00067AAD">
      <w:pPr>
        <w:spacing w:before="120"/>
        <w:ind w:left="720"/>
        <w:rPr>
          <w:rFonts w:ascii="Arial" w:eastAsia="Times New Roman" w:hAnsi="Arial" w:cs="Arial"/>
          <w:lang w:val="de-DE" w:eastAsia="de-DE"/>
        </w:rPr>
      </w:pPr>
      <w:r w:rsidRPr="00067AAD">
        <w:rPr>
          <w:rFonts w:ascii="Arial" w:eastAsia="Times New Roman" w:hAnsi="Arial" w:cs="Arial"/>
          <w:lang w:val="de-DE" w:eastAsia="de-DE"/>
        </w:rPr>
        <w:t>eine Bestimmung, wonach bei Kauf-, Darlehens-, Dienst- oder Werkverträgen ein Dritter anstelle des Verwenders in die sich aus dem Vertrag ergebenden Rechte und Pflichten eintritt oder eintreten kann, es sei denn, in der Bestimmung wird</w:t>
      </w:r>
    </w:p>
    <w:p w:rsidR="00067AAD" w:rsidRPr="00067AAD" w:rsidRDefault="00067AAD" w:rsidP="00067AAD">
      <w:pPr>
        <w:ind w:left="720"/>
        <w:rPr>
          <w:rFonts w:ascii="Arial" w:eastAsia="Times New Roman" w:hAnsi="Arial" w:cs="Arial"/>
          <w:lang w:val="de-DE" w:eastAsia="de-DE"/>
        </w:rPr>
      </w:pPr>
      <w:r w:rsidRPr="00067AAD">
        <w:rPr>
          <w:rFonts w:ascii="Arial" w:eastAsia="Times New Roman" w:hAnsi="Arial" w:cs="Arial"/>
          <w:lang w:val="de-DE" w:eastAsia="de-DE"/>
        </w:rPr>
        <w:t>a)</w:t>
      </w:r>
      <w:r>
        <w:rPr>
          <w:rFonts w:ascii="Arial" w:eastAsia="Times New Roman" w:hAnsi="Arial" w:cs="Arial"/>
          <w:lang w:val="de-DE" w:eastAsia="de-DE"/>
        </w:rPr>
        <w:t xml:space="preserve"> </w:t>
      </w:r>
      <w:r w:rsidRPr="00067AAD">
        <w:rPr>
          <w:rFonts w:ascii="Arial" w:eastAsia="Times New Roman" w:hAnsi="Arial" w:cs="Arial"/>
          <w:lang w:val="de-DE" w:eastAsia="de-DE"/>
        </w:rPr>
        <w:t>der Dritte namentlich bezeichnet oder</w:t>
      </w:r>
    </w:p>
    <w:p w:rsidR="00067AAD" w:rsidRPr="00067AAD" w:rsidRDefault="00067AAD" w:rsidP="00067AAD">
      <w:pPr>
        <w:ind w:left="720"/>
        <w:rPr>
          <w:rFonts w:ascii="Arial" w:eastAsia="Times New Roman" w:hAnsi="Arial" w:cs="Arial"/>
          <w:lang w:val="de-DE" w:eastAsia="de-DE"/>
        </w:rPr>
      </w:pPr>
      <w:r w:rsidRPr="00067AAD">
        <w:rPr>
          <w:rFonts w:ascii="Arial" w:eastAsia="Times New Roman" w:hAnsi="Arial" w:cs="Arial"/>
          <w:lang w:val="de-DE" w:eastAsia="de-DE"/>
        </w:rPr>
        <w:t>b)</w:t>
      </w:r>
      <w:r>
        <w:rPr>
          <w:rFonts w:ascii="Arial" w:eastAsia="Times New Roman" w:hAnsi="Arial" w:cs="Arial"/>
          <w:lang w:val="de-DE" w:eastAsia="de-DE"/>
        </w:rPr>
        <w:t xml:space="preserve"> </w:t>
      </w:r>
      <w:r w:rsidRPr="00067AAD">
        <w:rPr>
          <w:rFonts w:ascii="Arial" w:eastAsia="Times New Roman" w:hAnsi="Arial" w:cs="Arial"/>
          <w:lang w:val="de-DE" w:eastAsia="de-DE"/>
        </w:rPr>
        <w:t>dem anderen Vertragsteil das Recht eingeräumt, sich vom Vertrag zu lösen;</w:t>
      </w:r>
      <w:r>
        <w:rPr>
          <w:rFonts w:ascii="Arial" w:eastAsia="Times New Roman" w:hAnsi="Arial" w:cs="Arial"/>
          <w:lang w:val="de-DE" w:eastAsia="de-DE"/>
        </w:rPr>
        <w:br/>
      </w:r>
    </w:p>
    <w:p w:rsidR="00067AAD" w:rsidRPr="00067AAD" w:rsidRDefault="00067AAD" w:rsidP="00067AAD">
      <w:pPr>
        <w:rPr>
          <w:rFonts w:ascii="Arial" w:eastAsia="Times New Roman" w:hAnsi="Arial" w:cs="Arial"/>
          <w:lang w:val="de-DE" w:eastAsia="de-DE"/>
        </w:rPr>
      </w:pPr>
      <w:r w:rsidRPr="00067AAD">
        <w:rPr>
          <w:rFonts w:ascii="Arial" w:eastAsia="Times New Roman" w:hAnsi="Arial" w:cs="Arial"/>
          <w:lang w:val="de-DE" w:eastAsia="de-DE"/>
        </w:rPr>
        <w:t xml:space="preserve">   11.</w:t>
      </w:r>
      <w:r w:rsidRPr="00067AAD">
        <w:rPr>
          <w:rFonts w:ascii="Arial" w:eastAsia="Times New Roman" w:hAnsi="Arial" w:cs="Arial"/>
          <w:lang w:val="de-DE" w:eastAsia="de-DE"/>
        </w:rPr>
        <w:tab/>
        <w:t>(Haftung des Abschlussvertreters)</w:t>
      </w:r>
    </w:p>
    <w:p w:rsidR="00067AAD" w:rsidRPr="00067AAD" w:rsidRDefault="00067AAD" w:rsidP="00067AAD">
      <w:pPr>
        <w:spacing w:before="120"/>
        <w:ind w:left="720"/>
        <w:rPr>
          <w:rFonts w:ascii="Arial" w:eastAsia="Times New Roman" w:hAnsi="Arial" w:cs="Arial"/>
          <w:lang w:val="de-DE" w:eastAsia="de-DE"/>
        </w:rPr>
      </w:pPr>
      <w:r w:rsidRPr="00067AAD">
        <w:rPr>
          <w:rFonts w:ascii="Arial" w:eastAsia="Times New Roman" w:hAnsi="Arial" w:cs="Arial"/>
          <w:lang w:val="de-DE" w:eastAsia="de-DE"/>
        </w:rPr>
        <w:t>eine Bestimmung, durch die der Verwender einem Vertreter, der den Vertrag für den anderen Vertragsteil abschließt,</w:t>
      </w:r>
    </w:p>
    <w:p w:rsidR="00067AAD" w:rsidRPr="00067AAD" w:rsidRDefault="00067AAD" w:rsidP="00067AAD">
      <w:pPr>
        <w:ind w:left="720"/>
        <w:rPr>
          <w:rFonts w:ascii="Arial" w:eastAsia="Times New Roman" w:hAnsi="Arial" w:cs="Arial"/>
          <w:lang w:val="de-DE" w:eastAsia="de-DE"/>
        </w:rPr>
      </w:pPr>
      <w:r w:rsidRPr="00067AAD">
        <w:rPr>
          <w:rFonts w:ascii="Arial" w:eastAsia="Times New Roman" w:hAnsi="Arial" w:cs="Arial"/>
          <w:lang w:val="de-DE" w:eastAsia="de-DE"/>
        </w:rPr>
        <w:t>a)</w:t>
      </w:r>
      <w:r>
        <w:rPr>
          <w:rFonts w:ascii="Arial" w:eastAsia="Times New Roman" w:hAnsi="Arial" w:cs="Arial"/>
          <w:lang w:val="de-DE" w:eastAsia="de-DE"/>
        </w:rPr>
        <w:t xml:space="preserve"> </w:t>
      </w:r>
      <w:r w:rsidRPr="00067AAD">
        <w:rPr>
          <w:rFonts w:ascii="Arial" w:eastAsia="Times New Roman" w:hAnsi="Arial" w:cs="Arial"/>
          <w:lang w:val="de-DE" w:eastAsia="de-DE"/>
        </w:rPr>
        <w:t>ohne hierauf gerichtete ausdrückliche und gesonderte Erklärung eine eigene Haftung oder Einstandspflicht oder</w:t>
      </w:r>
    </w:p>
    <w:p w:rsidR="00067AAD" w:rsidRPr="00067AAD" w:rsidRDefault="00067AAD" w:rsidP="00067AAD">
      <w:pPr>
        <w:ind w:left="720"/>
        <w:rPr>
          <w:rFonts w:ascii="Arial" w:eastAsia="Times New Roman" w:hAnsi="Arial" w:cs="Arial"/>
          <w:lang w:val="de-DE" w:eastAsia="de-DE"/>
        </w:rPr>
      </w:pPr>
      <w:r w:rsidRPr="00067AAD">
        <w:rPr>
          <w:rFonts w:ascii="Arial" w:eastAsia="Times New Roman" w:hAnsi="Arial" w:cs="Arial"/>
          <w:lang w:val="de-DE" w:eastAsia="de-DE"/>
        </w:rPr>
        <w:t>b)</w:t>
      </w:r>
      <w:r>
        <w:rPr>
          <w:rFonts w:ascii="Arial" w:eastAsia="Times New Roman" w:hAnsi="Arial" w:cs="Arial"/>
          <w:lang w:val="de-DE" w:eastAsia="de-DE"/>
        </w:rPr>
        <w:t xml:space="preserve"> </w:t>
      </w:r>
      <w:r w:rsidRPr="00067AAD">
        <w:rPr>
          <w:rFonts w:ascii="Arial" w:eastAsia="Times New Roman" w:hAnsi="Arial" w:cs="Arial"/>
          <w:lang w:val="de-DE" w:eastAsia="de-DE"/>
        </w:rPr>
        <w:t xml:space="preserve">im Falle </w:t>
      </w:r>
      <w:proofErr w:type="spellStart"/>
      <w:r w:rsidRPr="00067AAD">
        <w:rPr>
          <w:rFonts w:ascii="Arial" w:eastAsia="Times New Roman" w:hAnsi="Arial" w:cs="Arial"/>
          <w:lang w:val="de-DE" w:eastAsia="de-DE"/>
        </w:rPr>
        <w:t>vollmachtsloser</w:t>
      </w:r>
      <w:proofErr w:type="spellEnd"/>
      <w:r w:rsidRPr="00067AAD">
        <w:rPr>
          <w:rFonts w:ascii="Arial" w:eastAsia="Times New Roman" w:hAnsi="Arial" w:cs="Arial"/>
          <w:lang w:val="de-DE" w:eastAsia="de-DE"/>
        </w:rPr>
        <w:t xml:space="preserve"> Vertretung eine über § 179 hinausgehende Haftung</w:t>
      </w:r>
    </w:p>
    <w:p w:rsidR="00067AAD" w:rsidRPr="00067AAD" w:rsidRDefault="00067AAD" w:rsidP="00067AAD">
      <w:pPr>
        <w:ind w:left="720"/>
        <w:rPr>
          <w:rFonts w:ascii="Arial" w:eastAsia="Times New Roman" w:hAnsi="Arial" w:cs="Arial"/>
          <w:lang w:val="de-DE" w:eastAsia="de-DE"/>
        </w:rPr>
      </w:pPr>
      <w:r w:rsidRPr="00067AAD">
        <w:rPr>
          <w:rFonts w:ascii="Arial" w:eastAsia="Times New Roman" w:hAnsi="Arial" w:cs="Arial"/>
          <w:lang w:val="de-DE" w:eastAsia="de-DE"/>
        </w:rPr>
        <w:t>auferlegt;</w:t>
      </w:r>
    </w:p>
    <w:p w:rsidR="00067AAD" w:rsidRPr="00067AAD" w:rsidRDefault="00067AAD" w:rsidP="00067AAD">
      <w:pPr>
        <w:ind w:left="720"/>
        <w:rPr>
          <w:rFonts w:ascii="Arial" w:eastAsia="Times New Roman" w:hAnsi="Arial" w:cs="Arial"/>
          <w:lang w:val="de-DE" w:eastAsia="de-DE"/>
        </w:rPr>
      </w:pPr>
    </w:p>
    <w:p w:rsidR="00067AAD" w:rsidRPr="00067AAD" w:rsidRDefault="00067AAD" w:rsidP="00067AAD">
      <w:pPr>
        <w:rPr>
          <w:rFonts w:ascii="Arial" w:eastAsia="Times New Roman" w:hAnsi="Arial" w:cs="Arial"/>
          <w:lang w:val="de-DE" w:eastAsia="de-DE"/>
        </w:rPr>
      </w:pPr>
      <w:r w:rsidRPr="00067AAD">
        <w:rPr>
          <w:rFonts w:ascii="Arial" w:eastAsia="Times New Roman" w:hAnsi="Arial" w:cs="Arial"/>
          <w:lang w:val="de-DE" w:eastAsia="de-DE"/>
        </w:rPr>
        <w:t xml:space="preserve">   12.</w:t>
      </w:r>
      <w:r w:rsidRPr="00067AAD">
        <w:rPr>
          <w:rFonts w:ascii="Arial" w:eastAsia="Times New Roman" w:hAnsi="Arial" w:cs="Arial"/>
          <w:lang w:val="de-DE" w:eastAsia="de-DE"/>
        </w:rPr>
        <w:tab/>
        <w:t>(Beweislast)</w:t>
      </w:r>
    </w:p>
    <w:p w:rsidR="00067AAD" w:rsidRPr="00067AAD" w:rsidRDefault="00067AAD" w:rsidP="00067AAD">
      <w:pPr>
        <w:spacing w:before="120"/>
        <w:ind w:left="720"/>
        <w:rPr>
          <w:rFonts w:ascii="Arial" w:eastAsia="Times New Roman" w:hAnsi="Arial" w:cs="Arial"/>
          <w:lang w:val="de-DE" w:eastAsia="de-DE"/>
        </w:rPr>
      </w:pPr>
      <w:r w:rsidRPr="00067AAD">
        <w:rPr>
          <w:rFonts w:ascii="Arial" w:eastAsia="Times New Roman" w:hAnsi="Arial" w:cs="Arial"/>
          <w:lang w:val="de-DE" w:eastAsia="de-DE"/>
        </w:rPr>
        <w:t>eine Bestimmung, durch die der Verwender die Beweislast zum Nachteil des anderen Vertragsteils ändert, insbesondere indem er</w:t>
      </w:r>
    </w:p>
    <w:p w:rsidR="00067AAD" w:rsidRPr="00067AAD" w:rsidRDefault="00067AAD" w:rsidP="00067AAD">
      <w:pPr>
        <w:ind w:left="720"/>
        <w:rPr>
          <w:rFonts w:ascii="Arial" w:eastAsia="Times New Roman" w:hAnsi="Arial" w:cs="Arial"/>
          <w:lang w:val="de-DE" w:eastAsia="de-DE"/>
        </w:rPr>
      </w:pPr>
      <w:r w:rsidRPr="00067AAD">
        <w:rPr>
          <w:rFonts w:ascii="Arial" w:eastAsia="Times New Roman" w:hAnsi="Arial" w:cs="Arial"/>
          <w:lang w:val="de-DE" w:eastAsia="de-DE"/>
        </w:rPr>
        <w:t>a)</w:t>
      </w:r>
      <w:r>
        <w:rPr>
          <w:rFonts w:ascii="Arial" w:eastAsia="Times New Roman" w:hAnsi="Arial" w:cs="Arial"/>
          <w:lang w:val="de-DE" w:eastAsia="de-DE"/>
        </w:rPr>
        <w:t xml:space="preserve"> </w:t>
      </w:r>
      <w:r w:rsidRPr="00067AAD">
        <w:rPr>
          <w:rFonts w:ascii="Arial" w:eastAsia="Times New Roman" w:hAnsi="Arial" w:cs="Arial"/>
          <w:lang w:val="de-DE" w:eastAsia="de-DE"/>
        </w:rPr>
        <w:t>diesem die Beweislast für Umstände auferlegt, die im Verantwortungsbereich des Verwenders liegen, oder</w:t>
      </w:r>
    </w:p>
    <w:p w:rsidR="00067AAD" w:rsidRPr="00067AAD" w:rsidRDefault="00067AAD" w:rsidP="00067AAD">
      <w:pPr>
        <w:ind w:left="720"/>
        <w:rPr>
          <w:rFonts w:ascii="Arial" w:eastAsia="Times New Roman" w:hAnsi="Arial" w:cs="Arial"/>
          <w:lang w:val="de-DE" w:eastAsia="de-DE"/>
        </w:rPr>
      </w:pPr>
      <w:r w:rsidRPr="00067AAD">
        <w:rPr>
          <w:rFonts w:ascii="Arial" w:eastAsia="Times New Roman" w:hAnsi="Arial" w:cs="Arial"/>
          <w:lang w:val="de-DE" w:eastAsia="de-DE"/>
        </w:rPr>
        <w:t>b)</w:t>
      </w:r>
      <w:r>
        <w:rPr>
          <w:rFonts w:ascii="Arial" w:eastAsia="Times New Roman" w:hAnsi="Arial" w:cs="Arial"/>
          <w:lang w:val="de-DE" w:eastAsia="de-DE"/>
        </w:rPr>
        <w:t xml:space="preserve"> </w:t>
      </w:r>
      <w:r w:rsidRPr="00067AAD">
        <w:rPr>
          <w:rFonts w:ascii="Arial" w:eastAsia="Times New Roman" w:hAnsi="Arial" w:cs="Arial"/>
          <w:lang w:val="de-DE" w:eastAsia="de-DE"/>
        </w:rPr>
        <w:t>den anderen Vertragsteil bestimmte Tatsachen bestätigen lässt;</w:t>
      </w:r>
    </w:p>
    <w:p w:rsidR="00067AAD" w:rsidRPr="00067AAD" w:rsidRDefault="00067AAD" w:rsidP="00067AAD">
      <w:pPr>
        <w:ind w:left="720"/>
        <w:rPr>
          <w:rFonts w:ascii="Arial" w:eastAsia="Times New Roman" w:hAnsi="Arial" w:cs="Arial"/>
          <w:lang w:val="de-DE" w:eastAsia="de-DE"/>
        </w:rPr>
      </w:pPr>
      <w:r w:rsidRPr="00067AAD">
        <w:rPr>
          <w:rFonts w:ascii="Arial" w:eastAsia="Times New Roman" w:hAnsi="Arial" w:cs="Arial"/>
          <w:lang w:val="de-DE" w:eastAsia="de-DE"/>
        </w:rPr>
        <w:t>Buchstabe b gilt nicht für Empfangsbekenntnisse, die gesondert unterschrieben oder mit einer gesonderten qualifizierten elektronischen Signatur versehen sind;</w:t>
      </w:r>
    </w:p>
    <w:p w:rsidR="00067AAD" w:rsidRPr="00067AAD" w:rsidRDefault="00067AAD" w:rsidP="00067AAD">
      <w:pPr>
        <w:ind w:left="720"/>
        <w:rPr>
          <w:rFonts w:ascii="Arial" w:eastAsia="Times New Roman" w:hAnsi="Arial" w:cs="Arial"/>
          <w:lang w:val="de-DE" w:eastAsia="de-DE"/>
        </w:rPr>
      </w:pPr>
    </w:p>
    <w:p w:rsidR="00067AAD" w:rsidRPr="00067AAD" w:rsidRDefault="00067AAD" w:rsidP="00067AAD">
      <w:pPr>
        <w:rPr>
          <w:rFonts w:ascii="Arial" w:eastAsia="Times New Roman" w:hAnsi="Arial" w:cs="Arial"/>
          <w:lang w:val="de-DE" w:eastAsia="de-DE"/>
        </w:rPr>
      </w:pPr>
      <w:r w:rsidRPr="00067AAD">
        <w:rPr>
          <w:rFonts w:ascii="Arial" w:eastAsia="Times New Roman" w:hAnsi="Arial" w:cs="Arial"/>
          <w:lang w:val="de-DE" w:eastAsia="de-DE"/>
        </w:rPr>
        <w:t xml:space="preserve">   13.</w:t>
      </w:r>
      <w:r w:rsidRPr="00067AAD">
        <w:rPr>
          <w:rFonts w:ascii="Arial" w:eastAsia="Times New Roman" w:hAnsi="Arial" w:cs="Arial"/>
          <w:lang w:val="de-DE" w:eastAsia="de-DE"/>
        </w:rPr>
        <w:tab/>
        <w:t>(Form von Anzeigen und Erklärungen)</w:t>
      </w:r>
    </w:p>
    <w:p w:rsidR="00067AAD" w:rsidRPr="00067AAD" w:rsidRDefault="00067AAD" w:rsidP="00067AAD">
      <w:pPr>
        <w:spacing w:before="120"/>
        <w:ind w:left="720"/>
        <w:rPr>
          <w:rFonts w:ascii="Arial" w:eastAsia="Times New Roman" w:hAnsi="Arial" w:cs="Arial"/>
          <w:lang w:val="de-DE" w:eastAsia="de-DE"/>
        </w:rPr>
      </w:pPr>
      <w:r w:rsidRPr="00067AAD">
        <w:rPr>
          <w:rFonts w:ascii="Arial" w:eastAsia="Times New Roman" w:hAnsi="Arial" w:cs="Arial"/>
          <w:lang w:val="de-DE" w:eastAsia="de-DE"/>
        </w:rPr>
        <w:t xml:space="preserve">eine Bestimmung, durch die Anzeigen oder Erklärungen, die dem Verwender oder einem Dritten gegenüber abzugeben sind, gebunden werden </w:t>
      </w:r>
    </w:p>
    <w:p w:rsidR="00067AAD" w:rsidRPr="00067AAD" w:rsidRDefault="00067AAD" w:rsidP="00067AAD">
      <w:pPr>
        <w:ind w:left="720"/>
        <w:rPr>
          <w:rFonts w:ascii="Arial" w:eastAsia="Times New Roman" w:hAnsi="Arial" w:cs="Arial"/>
          <w:lang w:val="de-DE" w:eastAsia="de-DE"/>
        </w:rPr>
      </w:pPr>
      <w:r w:rsidRPr="00067AAD">
        <w:rPr>
          <w:rFonts w:ascii="Arial" w:eastAsia="Times New Roman" w:hAnsi="Arial" w:cs="Arial"/>
          <w:lang w:val="de-DE" w:eastAsia="de-DE"/>
        </w:rPr>
        <w:t>a)</w:t>
      </w:r>
      <w:r>
        <w:rPr>
          <w:rFonts w:ascii="Arial" w:eastAsia="Times New Roman" w:hAnsi="Arial" w:cs="Arial"/>
          <w:lang w:val="de-DE" w:eastAsia="de-DE"/>
        </w:rPr>
        <w:t xml:space="preserve"> </w:t>
      </w:r>
      <w:r w:rsidRPr="00067AAD">
        <w:rPr>
          <w:rFonts w:ascii="Arial" w:eastAsia="Times New Roman" w:hAnsi="Arial" w:cs="Arial"/>
          <w:lang w:val="de-DE" w:eastAsia="de-DE"/>
        </w:rPr>
        <w:t>an eine strengere Form als die schriftliche Form in einem Vertrag, für den durch Gesetz notarielle Beurkundung vorgeschrieben ist oder</w:t>
      </w:r>
    </w:p>
    <w:p w:rsidR="00067AAD" w:rsidRPr="00067AAD" w:rsidRDefault="00067AAD" w:rsidP="00067AAD">
      <w:pPr>
        <w:ind w:left="720"/>
        <w:rPr>
          <w:rFonts w:ascii="Arial" w:eastAsia="Times New Roman" w:hAnsi="Arial" w:cs="Arial"/>
          <w:lang w:val="de-DE" w:eastAsia="de-DE"/>
        </w:rPr>
      </w:pPr>
      <w:r w:rsidRPr="00067AAD">
        <w:rPr>
          <w:rFonts w:ascii="Arial" w:eastAsia="Times New Roman" w:hAnsi="Arial" w:cs="Arial"/>
          <w:lang w:val="de-DE" w:eastAsia="de-DE"/>
        </w:rPr>
        <w:t>b)</w:t>
      </w:r>
      <w:r>
        <w:rPr>
          <w:rFonts w:ascii="Arial" w:eastAsia="Times New Roman" w:hAnsi="Arial" w:cs="Arial"/>
          <w:lang w:val="de-DE" w:eastAsia="de-DE"/>
        </w:rPr>
        <w:t xml:space="preserve"> </w:t>
      </w:r>
      <w:r w:rsidRPr="00067AAD">
        <w:rPr>
          <w:rFonts w:ascii="Arial" w:eastAsia="Times New Roman" w:hAnsi="Arial" w:cs="Arial"/>
          <w:lang w:val="de-DE" w:eastAsia="de-DE"/>
        </w:rPr>
        <w:t>an eine strengere Form als die Textform in anderen als den in Buchstabe a genannten Verträgen oder</w:t>
      </w:r>
    </w:p>
    <w:p w:rsidR="00067AAD" w:rsidRPr="00067AAD" w:rsidRDefault="00067AAD" w:rsidP="00067AAD">
      <w:pPr>
        <w:ind w:left="720"/>
        <w:rPr>
          <w:rFonts w:ascii="Arial" w:eastAsia="Times New Roman" w:hAnsi="Arial" w:cs="Arial"/>
          <w:lang w:val="de-DE" w:eastAsia="de-DE"/>
        </w:rPr>
      </w:pPr>
      <w:r w:rsidRPr="00067AAD">
        <w:rPr>
          <w:rFonts w:ascii="Arial" w:eastAsia="Times New Roman" w:hAnsi="Arial" w:cs="Arial"/>
          <w:lang w:val="de-DE" w:eastAsia="de-DE"/>
        </w:rPr>
        <w:t>c)</w:t>
      </w:r>
      <w:r>
        <w:rPr>
          <w:rFonts w:ascii="Arial" w:eastAsia="Times New Roman" w:hAnsi="Arial" w:cs="Arial"/>
          <w:lang w:val="de-DE" w:eastAsia="de-DE"/>
        </w:rPr>
        <w:t xml:space="preserve"> </w:t>
      </w:r>
      <w:r w:rsidRPr="00067AAD">
        <w:rPr>
          <w:rFonts w:ascii="Arial" w:eastAsia="Times New Roman" w:hAnsi="Arial" w:cs="Arial"/>
          <w:lang w:val="de-DE" w:eastAsia="de-DE"/>
        </w:rPr>
        <w:t>an besondere Zugangserfordernisse;</w:t>
      </w:r>
      <w:r>
        <w:rPr>
          <w:rFonts w:ascii="Arial" w:eastAsia="Times New Roman" w:hAnsi="Arial" w:cs="Arial"/>
          <w:lang w:val="de-DE" w:eastAsia="de-DE"/>
        </w:rPr>
        <w:br/>
      </w:r>
    </w:p>
    <w:p w:rsidR="00067AAD" w:rsidRPr="00067AAD" w:rsidRDefault="00067AAD" w:rsidP="00067AAD">
      <w:pPr>
        <w:rPr>
          <w:rFonts w:ascii="Arial" w:eastAsia="Times New Roman" w:hAnsi="Arial" w:cs="Arial"/>
          <w:lang w:val="de-DE" w:eastAsia="de-DE"/>
        </w:rPr>
      </w:pPr>
      <w:r w:rsidRPr="00067AAD">
        <w:rPr>
          <w:rFonts w:ascii="Arial" w:eastAsia="Times New Roman" w:hAnsi="Arial" w:cs="Arial"/>
          <w:lang w:val="de-DE" w:eastAsia="de-DE"/>
        </w:rPr>
        <w:t xml:space="preserve">   14.</w:t>
      </w:r>
      <w:r w:rsidRPr="00067AAD">
        <w:rPr>
          <w:rFonts w:ascii="Arial" w:eastAsia="Times New Roman" w:hAnsi="Arial" w:cs="Arial"/>
          <w:lang w:val="de-DE" w:eastAsia="de-DE"/>
        </w:rPr>
        <w:tab/>
        <w:t>(Klageverzicht)</w:t>
      </w:r>
    </w:p>
    <w:p w:rsidR="00184547" w:rsidRDefault="00067AAD" w:rsidP="00067AAD">
      <w:pPr>
        <w:spacing w:after="120"/>
        <w:ind w:left="720"/>
        <w:rPr>
          <w:rFonts w:ascii="Arial" w:eastAsia="Times New Roman" w:hAnsi="Arial" w:cs="Arial"/>
          <w:lang w:val="de-DE" w:eastAsia="de-DE"/>
        </w:rPr>
      </w:pPr>
      <w:r w:rsidRPr="00067AAD">
        <w:rPr>
          <w:rFonts w:ascii="Arial" w:eastAsia="Times New Roman" w:hAnsi="Arial" w:cs="Arial"/>
          <w:lang w:val="de-DE" w:eastAsia="de-DE"/>
        </w:rPr>
        <w:t>eine Bestimmung, wonach der andere Vertragsteil seine Ansprüche gegen den Verwender gerichtlich nur geltend machen darf, nachdem er eine gütliche Einigung in einem Verfahren zur außergerichtlichen Streitbeilegung versucht hat;</w:t>
      </w:r>
    </w:p>
    <w:p w:rsidR="00184547" w:rsidRDefault="00184547" w:rsidP="00067AAD">
      <w:pPr>
        <w:spacing w:after="120"/>
        <w:ind w:left="720"/>
        <w:rPr>
          <w:rFonts w:ascii="Arial" w:eastAsia="Times New Roman" w:hAnsi="Arial" w:cs="Arial"/>
          <w:lang w:val="de-DE" w:eastAsia="de-DE"/>
        </w:rPr>
      </w:pPr>
    </w:p>
    <w:p w:rsidR="00184547" w:rsidRPr="00DA2F74" w:rsidRDefault="00184547" w:rsidP="00DA2F74">
      <w:pPr>
        <w:spacing w:line="360" w:lineRule="auto"/>
        <w:ind w:left="284"/>
        <w:textAlignment w:val="baseline"/>
        <w:rPr>
          <w:rFonts w:ascii="Arial" w:eastAsia="Times New Roman" w:hAnsi="Arial" w:cs="Arial"/>
          <w:highlight w:val="lightGray"/>
          <w:lang w:val="de-DE" w:eastAsia="de-DE"/>
        </w:rPr>
      </w:pPr>
      <w:r w:rsidRPr="00DA2F74">
        <w:rPr>
          <w:rFonts w:ascii="Arial" w:eastAsia="Times New Roman" w:hAnsi="Arial" w:cs="Arial"/>
          <w:highlight w:val="lightGray"/>
          <w:lang w:val="de-DE" w:eastAsia="de-DE"/>
        </w:rPr>
        <w:t>15.</w:t>
      </w:r>
      <w:r w:rsidRPr="00DA2F74">
        <w:rPr>
          <w:rFonts w:ascii="Arial" w:eastAsia="Times New Roman" w:hAnsi="Arial" w:cs="Arial"/>
          <w:highlight w:val="lightGray"/>
          <w:lang w:val="de-DE" w:eastAsia="de-DE"/>
        </w:rPr>
        <w:tab/>
        <w:t>(Abschlagszah</w:t>
      </w:r>
      <w:r w:rsidR="00184233">
        <w:rPr>
          <w:rFonts w:ascii="Arial" w:eastAsia="Times New Roman" w:hAnsi="Arial" w:cs="Arial"/>
          <w:highlight w:val="lightGray"/>
          <w:lang w:val="de-DE" w:eastAsia="de-DE"/>
        </w:rPr>
        <w:t>l</w:t>
      </w:r>
      <w:r w:rsidRPr="00DA2F74">
        <w:rPr>
          <w:rFonts w:ascii="Arial" w:eastAsia="Times New Roman" w:hAnsi="Arial" w:cs="Arial"/>
          <w:highlight w:val="lightGray"/>
          <w:lang w:val="de-DE" w:eastAsia="de-DE"/>
        </w:rPr>
        <w:t xml:space="preserve">ungen und Sicherheitsleistung) </w:t>
      </w:r>
    </w:p>
    <w:p w:rsidR="00184547" w:rsidRPr="00DA2F74" w:rsidRDefault="00184547" w:rsidP="00DA2F74">
      <w:pPr>
        <w:spacing w:line="360" w:lineRule="auto"/>
        <w:ind w:left="284"/>
        <w:textAlignment w:val="baseline"/>
        <w:rPr>
          <w:rFonts w:ascii="Arial" w:eastAsia="Times New Roman" w:hAnsi="Arial" w:cs="Arial"/>
          <w:highlight w:val="lightGray"/>
          <w:lang w:val="de-DE" w:eastAsia="de-DE"/>
        </w:rPr>
      </w:pPr>
      <w:r w:rsidRPr="00DA2F74">
        <w:rPr>
          <w:rFonts w:ascii="Arial" w:eastAsia="Times New Roman" w:hAnsi="Arial" w:cs="Arial"/>
          <w:highlight w:val="lightGray"/>
          <w:lang w:val="de-DE" w:eastAsia="de-DE"/>
        </w:rPr>
        <w:tab/>
        <w:t xml:space="preserve">Eine Bestimmung, nach der Verwender bei einem Werkvertrag </w:t>
      </w:r>
    </w:p>
    <w:p w:rsidR="00184547" w:rsidRPr="00DA2F74" w:rsidRDefault="00184547" w:rsidP="00DA2F74">
      <w:pPr>
        <w:pStyle w:val="Listenabsatz"/>
        <w:numPr>
          <w:ilvl w:val="0"/>
          <w:numId w:val="61"/>
        </w:numPr>
        <w:spacing w:line="360" w:lineRule="auto"/>
        <w:textAlignment w:val="baseline"/>
        <w:rPr>
          <w:rFonts w:ascii="Arial" w:eastAsia="Times New Roman" w:hAnsi="Arial" w:cs="Arial"/>
          <w:highlight w:val="lightGray"/>
          <w:lang w:val="de-DE" w:eastAsia="de-DE"/>
        </w:rPr>
      </w:pPr>
      <w:r w:rsidRPr="00DA2F74">
        <w:rPr>
          <w:rFonts w:ascii="Arial" w:eastAsia="Times New Roman" w:hAnsi="Arial" w:cs="Arial"/>
          <w:highlight w:val="lightGray"/>
          <w:lang w:val="de-DE" w:eastAsia="de-DE"/>
        </w:rPr>
        <w:t xml:space="preserve">für </w:t>
      </w:r>
      <w:r w:rsidR="00184233" w:rsidRPr="00DA2F74">
        <w:rPr>
          <w:rFonts w:ascii="Arial" w:eastAsia="Times New Roman" w:hAnsi="Arial" w:cs="Arial"/>
          <w:highlight w:val="lightGray"/>
          <w:lang w:val="de-DE" w:eastAsia="de-DE"/>
        </w:rPr>
        <w:t>Teilleistungen</w:t>
      </w:r>
      <w:r w:rsidRPr="00DA2F74">
        <w:rPr>
          <w:rFonts w:ascii="Arial" w:eastAsia="Times New Roman" w:hAnsi="Arial" w:cs="Arial"/>
          <w:highlight w:val="lightGray"/>
          <w:lang w:val="de-DE" w:eastAsia="de-DE"/>
        </w:rPr>
        <w:t xml:space="preserve"> Abschlagszahlungen vom anderen Vertragsteil verlangen kann, die wesentlich höher sind als die nach § 632a Absatz 1 und 650m Absatz 1 zu leistenden Abschlagszahlungen, oder</w:t>
      </w:r>
    </w:p>
    <w:p w:rsidR="00184547" w:rsidRPr="00184547" w:rsidRDefault="00184547" w:rsidP="00DA2F74">
      <w:pPr>
        <w:pStyle w:val="Listenabsatz"/>
        <w:numPr>
          <w:ilvl w:val="0"/>
          <w:numId w:val="61"/>
        </w:numPr>
        <w:spacing w:line="360" w:lineRule="auto"/>
        <w:textAlignment w:val="baseline"/>
        <w:rPr>
          <w:rFonts w:ascii="Arial" w:eastAsia="Times New Roman" w:hAnsi="Arial" w:cs="Arial"/>
          <w:lang w:val="de-DE" w:eastAsia="de-DE"/>
        </w:rPr>
      </w:pPr>
      <w:r w:rsidRPr="00DA2F74">
        <w:rPr>
          <w:rFonts w:ascii="Arial" w:eastAsia="Times New Roman" w:hAnsi="Arial" w:cs="Arial"/>
          <w:highlight w:val="lightGray"/>
          <w:lang w:val="de-DE" w:eastAsia="de-DE"/>
        </w:rPr>
        <w:t>die Sicherheitsleistung nach § 650m Absatz 2 nicht oder nur in geringerer Höhe leisten muss.</w:t>
      </w:r>
    </w:p>
    <w:p w:rsidR="00184547" w:rsidRDefault="00184547" w:rsidP="00067AAD">
      <w:pPr>
        <w:spacing w:after="120"/>
        <w:ind w:left="720"/>
        <w:rPr>
          <w:rFonts w:ascii="Arial" w:eastAsia="Times New Roman" w:hAnsi="Arial" w:cs="Arial"/>
          <w:lang w:val="de-DE" w:eastAsia="de-DE"/>
        </w:rPr>
      </w:pPr>
    </w:p>
    <w:p w:rsidR="00067AAD" w:rsidRPr="001918FC" w:rsidRDefault="00067AAD" w:rsidP="00067AAD">
      <w:pPr>
        <w:spacing w:after="120"/>
        <w:ind w:left="720"/>
        <w:rPr>
          <w:rFonts w:ascii="Arial" w:eastAsia="Arial" w:hAnsi="Arial" w:cs="Arial"/>
          <w:color w:val="000000"/>
          <w:spacing w:val="-4"/>
          <w:highlight w:val="lightGray"/>
          <w:lang w:val="de-DE"/>
        </w:rPr>
      </w:pPr>
      <w:r>
        <w:rPr>
          <w:rFonts w:ascii="Arial" w:eastAsia="Times New Roman" w:hAnsi="Arial" w:cs="Arial"/>
          <w:lang w:val="de-DE" w:eastAsia="de-DE"/>
        </w:rPr>
        <w:t xml:space="preserve"> </w:t>
      </w:r>
    </w:p>
    <w:p w:rsidR="004527E9" w:rsidRPr="001918FC" w:rsidRDefault="0045493E" w:rsidP="000A0F39">
      <w:pPr>
        <w:pStyle w:val="berschrift1"/>
        <w:rPr>
          <w:rFonts w:eastAsia="Arial" w:cs="Arial"/>
          <w:color w:val="auto"/>
          <w:szCs w:val="22"/>
          <w:lang w:val="de-DE"/>
        </w:rPr>
      </w:pPr>
      <w:bookmarkStart w:id="7" w:name="_Ref489441272"/>
      <w:bookmarkStart w:id="8" w:name="_Toc491852439"/>
      <w:r w:rsidRPr="001918FC">
        <w:rPr>
          <w:rFonts w:eastAsia="Arial" w:cs="Arial"/>
          <w:color w:val="auto"/>
          <w:szCs w:val="22"/>
          <w:lang w:val="de-DE"/>
        </w:rPr>
        <w:t>§ 312 Anwendungsbereich</w:t>
      </w:r>
      <w:bookmarkEnd w:id="7"/>
      <w:bookmarkEnd w:id="8"/>
    </w:p>
    <w:p w:rsidR="00D02533" w:rsidRPr="001918FC" w:rsidRDefault="00D02533" w:rsidP="000A0F39">
      <w:pPr>
        <w:spacing w:line="360" w:lineRule="auto"/>
        <w:ind w:right="1152"/>
        <w:jc w:val="both"/>
        <w:textAlignment w:val="baseline"/>
        <w:rPr>
          <w:rFonts w:ascii="Arial" w:eastAsia="Arial" w:hAnsi="Arial" w:cs="Arial"/>
          <w:b/>
          <w:color w:val="000000"/>
          <w:lang w:val="de-DE"/>
        </w:rPr>
      </w:pPr>
    </w:p>
    <w:p w:rsidR="004527E9" w:rsidRPr="001918FC" w:rsidRDefault="0045493E" w:rsidP="000A0F39">
      <w:pPr>
        <w:numPr>
          <w:ilvl w:val="0"/>
          <w:numId w:val="3"/>
        </w:numPr>
        <w:spacing w:line="360" w:lineRule="auto"/>
        <w:ind w:left="0"/>
        <w:jc w:val="both"/>
        <w:textAlignment w:val="baseline"/>
        <w:rPr>
          <w:rFonts w:ascii="Arial" w:eastAsia="Arial" w:hAnsi="Arial" w:cs="Arial"/>
          <w:color w:val="000000"/>
          <w:spacing w:val="4"/>
          <w:lang w:val="de-DE"/>
        </w:rPr>
      </w:pPr>
      <w:r w:rsidRPr="001918FC">
        <w:rPr>
          <w:rFonts w:ascii="Arial" w:eastAsia="Arial" w:hAnsi="Arial" w:cs="Arial"/>
          <w:color w:val="000000"/>
          <w:spacing w:val="4"/>
          <w:lang w:val="de-DE"/>
        </w:rPr>
        <w:t xml:space="preserve">Die Vorschriften der Kapitel 1 und 2 dieses Untertitels sind nur auf Verbraucherverträge im Sinne des § 310 </w:t>
      </w:r>
      <w:r w:rsidRPr="00EC0096">
        <w:rPr>
          <w:rFonts w:ascii="Arial" w:eastAsia="Arial" w:hAnsi="Arial" w:cs="Arial"/>
          <w:color w:val="000000"/>
          <w:spacing w:val="4"/>
          <w:shd w:val="clear" w:color="auto" w:fill="FFFFFF" w:themeFill="background1"/>
          <w:lang w:val="de-DE"/>
        </w:rPr>
        <w:t>Absatz</w:t>
      </w:r>
      <w:r w:rsidRPr="001918FC">
        <w:rPr>
          <w:rFonts w:ascii="Arial" w:eastAsia="Arial" w:hAnsi="Arial" w:cs="Arial"/>
          <w:color w:val="000000"/>
          <w:spacing w:val="4"/>
          <w:lang w:val="de-DE"/>
        </w:rPr>
        <w:t xml:space="preserve"> 3 anzuwenden, die eine entgeltliche Leistung des Unternehmers zum Gegenstand haben.</w:t>
      </w:r>
    </w:p>
    <w:p w:rsidR="004527E9" w:rsidRPr="001918FC" w:rsidRDefault="0045493E" w:rsidP="000A0F39">
      <w:pPr>
        <w:numPr>
          <w:ilvl w:val="0"/>
          <w:numId w:val="3"/>
        </w:numPr>
        <w:spacing w:line="360" w:lineRule="auto"/>
        <w:ind w:left="0"/>
        <w:jc w:val="both"/>
        <w:textAlignment w:val="baseline"/>
        <w:rPr>
          <w:rFonts w:ascii="Arial" w:eastAsia="Arial" w:hAnsi="Arial" w:cs="Arial"/>
          <w:color w:val="000000"/>
          <w:lang w:val="de-DE"/>
        </w:rPr>
      </w:pPr>
      <w:r w:rsidRPr="001918FC">
        <w:rPr>
          <w:rFonts w:ascii="Arial" w:eastAsia="Arial" w:hAnsi="Arial" w:cs="Arial"/>
          <w:color w:val="000000"/>
          <w:lang w:val="de-DE"/>
        </w:rPr>
        <w:t xml:space="preserve">Von den Vorschriften der Kapitel 1 und 2 dieses Untertitels ist nur § 312a </w:t>
      </w:r>
      <w:r w:rsidRPr="00EC0096">
        <w:rPr>
          <w:rFonts w:ascii="Arial" w:eastAsia="Arial" w:hAnsi="Arial" w:cs="Arial"/>
          <w:color w:val="000000"/>
          <w:shd w:val="clear" w:color="auto" w:fill="FFFFFF" w:themeFill="background1"/>
          <w:lang w:val="de-DE"/>
        </w:rPr>
        <w:t>Absatz</w:t>
      </w:r>
      <w:r w:rsidRPr="001918FC">
        <w:rPr>
          <w:rFonts w:ascii="Arial" w:eastAsia="Arial" w:hAnsi="Arial" w:cs="Arial"/>
          <w:color w:val="000000"/>
          <w:lang w:val="de-DE"/>
        </w:rPr>
        <w:t xml:space="preserve"> 1, 3, 4 und 6 auf folgende Verträge anzuwenden:</w:t>
      </w:r>
    </w:p>
    <w:p w:rsidR="004527E9" w:rsidRPr="001918FC" w:rsidRDefault="0045493E" w:rsidP="000A0F39">
      <w:pPr>
        <w:spacing w:line="360" w:lineRule="auto"/>
        <w:ind w:left="360"/>
        <w:textAlignment w:val="baseline"/>
        <w:rPr>
          <w:rFonts w:ascii="Arial" w:eastAsia="Arial" w:hAnsi="Arial" w:cs="Arial"/>
          <w:color w:val="000000"/>
          <w:spacing w:val="7"/>
          <w:lang w:val="de-DE"/>
        </w:rPr>
      </w:pPr>
      <w:r w:rsidRPr="001918FC">
        <w:rPr>
          <w:rFonts w:ascii="Arial" w:eastAsia="Arial" w:hAnsi="Arial" w:cs="Arial"/>
          <w:color w:val="000000"/>
          <w:spacing w:val="7"/>
          <w:lang w:val="de-DE"/>
        </w:rPr>
        <w:t>1. notariell beurkundete Verträge</w:t>
      </w:r>
    </w:p>
    <w:p w:rsidR="004527E9" w:rsidRPr="001918FC" w:rsidRDefault="0045493E" w:rsidP="000A0F39">
      <w:pPr>
        <w:numPr>
          <w:ilvl w:val="0"/>
          <w:numId w:val="4"/>
        </w:numPr>
        <w:tabs>
          <w:tab w:val="clear" w:pos="360"/>
          <w:tab w:val="left" w:pos="1512"/>
        </w:tabs>
        <w:spacing w:line="360" w:lineRule="auto"/>
        <w:ind w:left="1512" w:hanging="360"/>
        <w:textAlignment w:val="baseline"/>
        <w:rPr>
          <w:rFonts w:ascii="Arial" w:eastAsia="Arial" w:hAnsi="Arial" w:cs="Arial"/>
          <w:color w:val="000000"/>
          <w:spacing w:val="4"/>
          <w:lang w:val="de-DE"/>
        </w:rPr>
      </w:pPr>
      <w:r w:rsidRPr="001918FC">
        <w:rPr>
          <w:rFonts w:ascii="Arial" w:eastAsia="Arial" w:hAnsi="Arial" w:cs="Arial"/>
          <w:color w:val="000000"/>
          <w:spacing w:val="4"/>
          <w:lang w:val="de-DE"/>
        </w:rPr>
        <w:t>über Finanzdienstleistungen, die außerhalb von Geschäftsräumen geschlossen werden,</w:t>
      </w:r>
    </w:p>
    <w:p w:rsidR="004527E9" w:rsidRPr="001918FC" w:rsidRDefault="0045493E" w:rsidP="000A0F39">
      <w:pPr>
        <w:numPr>
          <w:ilvl w:val="0"/>
          <w:numId w:val="4"/>
        </w:numPr>
        <w:tabs>
          <w:tab w:val="clear" w:pos="360"/>
          <w:tab w:val="left" w:pos="1512"/>
        </w:tabs>
        <w:spacing w:line="360" w:lineRule="auto"/>
        <w:ind w:left="1512" w:hanging="360"/>
        <w:jc w:val="both"/>
        <w:textAlignment w:val="baseline"/>
        <w:rPr>
          <w:rFonts w:ascii="Arial" w:eastAsia="Arial" w:hAnsi="Arial" w:cs="Arial"/>
          <w:color w:val="000000"/>
          <w:lang w:val="de-DE"/>
        </w:rPr>
      </w:pPr>
      <w:r w:rsidRPr="001918FC">
        <w:rPr>
          <w:rFonts w:ascii="Arial" w:eastAsia="Arial" w:hAnsi="Arial" w:cs="Arial"/>
          <w:color w:val="000000"/>
          <w:lang w:val="de-DE"/>
        </w:rPr>
        <w:t xml:space="preserve">die keine Verträge über Finanzdienstleistungen sind; für Verträge, für die das Gesetz die notarielle Beurkundung des Vertrags oder einer Vertragserklärung nicht vorschreibt, gilt dies nur, wenn der Notar darüber belehrt, dass die Informationspflichten nach § 312d </w:t>
      </w:r>
      <w:r w:rsidRPr="00EC0096">
        <w:rPr>
          <w:rFonts w:ascii="Arial" w:eastAsia="Arial" w:hAnsi="Arial" w:cs="Arial"/>
          <w:color w:val="000000"/>
          <w:shd w:val="clear" w:color="auto" w:fill="FFFFFF" w:themeFill="background1"/>
          <w:lang w:val="de-DE"/>
        </w:rPr>
        <w:t>Absatz</w:t>
      </w:r>
      <w:r w:rsidRPr="001918FC">
        <w:rPr>
          <w:rFonts w:ascii="Arial" w:eastAsia="Arial" w:hAnsi="Arial" w:cs="Arial"/>
          <w:color w:val="000000"/>
          <w:lang w:val="de-DE"/>
        </w:rPr>
        <w:t xml:space="preserve"> 1 und das Widerrufsrecht nach § 312g </w:t>
      </w:r>
      <w:r w:rsidRPr="00EC0096">
        <w:rPr>
          <w:rFonts w:ascii="Arial" w:eastAsia="Arial" w:hAnsi="Arial" w:cs="Arial"/>
          <w:color w:val="000000"/>
          <w:shd w:val="clear" w:color="auto" w:fill="FFFFFF" w:themeFill="background1"/>
          <w:lang w:val="de-DE"/>
        </w:rPr>
        <w:t>Absatz</w:t>
      </w:r>
      <w:r w:rsidRPr="001918FC">
        <w:rPr>
          <w:rFonts w:ascii="Arial" w:eastAsia="Arial" w:hAnsi="Arial" w:cs="Arial"/>
          <w:color w:val="000000"/>
          <w:lang w:val="de-DE"/>
        </w:rPr>
        <w:t xml:space="preserve"> 1 entfallen,</w:t>
      </w:r>
    </w:p>
    <w:p w:rsidR="004527E9" w:rsidRPr="001918FC" w:rsidRDefault="0045493E" w:rsidP="000A0F39">
      <w:pPr>
        <w:spacing w:line="360" w:lineRule="auto"/>
        <w:ind w:left="720" w:hanging="360"/>
        <w:jc w:val="both"/>
        <w:textAlignment w:val="baseline"/>
        <w:rPr>
          <w:rFonts w:ascii="Arial" w:eastAsia="Arial" w:hAnsi="Arial" w:cs="Arial"/>
          <w:color w:val="000000"/>
          <w:lang w:val="de-DE"/>
        </w:rPr>
      </w:pPr>
      <w:r w:rsidRPr="001918FC">
        <w:rPr>
          <w:rFonts w:ascii="Arial" w:eastAsia="Arial" w:hAnsi="Arial" w:cs="Arial"/>
          <w:color w:val="000000"/>
          <w:lang w:val="de-DE"/>
        </w:rPr>
        <w:t>2. Verträge über die Begründung, den Erwerb oder die Übertragung von Eigentum oder anderen Rechten an Grundstücken,</w:t>
      </w:r>
    </w:p>
    <w:p w:rsidR="00CB4A75" w:rsidRPr="001918FC" w:rsidRDefault="0045493E" w:rsidP="00DA2F74">
      <w:pPr>
        <w:spacing w:line="360" w:lineRule="auto"/>
        <w:ind w:left="720" w:right="72" w:hanging="360"/>
        <w:textAlignment w:val="baseline"/>
        <w:rPr>
          <w:rFonts w:ascii="Arial" w:eastAsia="Arial" w:hAnsi="Arial" w:cs="Arial"/>
          <w:strike/>
          <w:color w:val="000000"/>
          <w:highlight w:val="lightGray"/>
          <w:lang w:val="de-DE"/>
        </w:rPr>
      </w:pPr>
      <w:r w:rsidRPr="00DA2F74">
        <w:rPr>
          <w:rFonts w:ascii="Arial" w:eastAsia="Arial" w:hAnsi="Arial" w:cs="Arial"/>
          <w:color w:val="000000"/>
          <w:highlight w:val="lightGray"/>
          <w:lang w:val="de-DE"/>
        </w:rPr>
        <w:t>3.</w:t>
      </w:r>
      <w:r w:rsidRPr="001918FC">
        <w:rPr>
          <w:rFonts w:ascii="Arial" w:eastAsia="Arial" w:hAnsi="Arial" w:cs="Arial"/>
          <w:color w:val="000000"/>
          <w:lang w:val="de-DE"/>
        </w:rPr>
        <w:t xml:space="preserve"> </w:t>
      </w:r>
      <w:r w:rsidRPr="001918FC">
        <w:rPr>
          <w:rFonts w:ascii="Arial" w:eastAsia="Arial" w:hAnsi="Arial" w:cs="Arial"/>
          <w:strike/>
          <w:color w:val="000000"/>
          <w:highlight w:val="lightGray"/>
          <w:lang w:val="de-DE"/>
        </w:rPr>
        <w:t>Verträge über den Bau von neuen Gebäuden oder erhebliche Umbaumaßnahmen an</w:t>
      </w:r>
      <w:r w:rsidR="00AA2E9B" w:rsidRPr="001918FC">
        <w:rPr>
          <w:rFonts w:ascii="Arial" w:eastAsia="Arial" w:hAnsi="Arial" w:cs="Arial"/>
          <w:strike/>
          <w:color w:val="000000"/>
          <w:highlight w:val="lightGray"/>
          <w:lang w:val="de-DE"/>
        </w:rPr>
        <w:t xml:space="preserve"> beste</w:t>
      </w:r>
      <w:r w:rsidR="00CB4A75" w:rsidRPr="001918FC">
        <w:rPr>
          <w:rFonts w:ascii="Arial" w:eastAsia="Arial" w:hAnsi="Arial" w:cs="Arial"/>
          <w:strike/>
          <w:color w:val="000000"/>
          <w:highlight w:val="lightGray"/>
          <w:lang w:val="de-DE"/>
        </w:rPr>
        <w:t>henden</w:t>
      </w:r>
    </w:p>
    <w:p w:rsidR="004527E9" w:rsidRPr="001918FC" w:rsidRDefault="0045493E" w:rsidP="00DA2F74">
      <w:pPr>
        <w:spacing w:line="360" w:lineRule="auto"/>
        <w:ind w:left="567" w:right="72" w:hanging="12"/>
        <w:textAlignment w:val="baseline"/>
        <w:rPr>
          <w:rFonts w:ascii="Arial" w:eastAsia="Arial" w:hAnsi="Arial" w:cs="Arial"/>
          <w:strike/>
          <w:color w:val="000000"/>
          <w:lang w:val="de-DE"/>
        </w:rPr>
      </w:pPr>
      <w:r w:rsidRPr="001918FC">
        <w:rPr>
          <w:rFonts w:ascii="Arial" w:eastAsia="Arial" w:hAnsi="Arial" w:cs="Arial"/>
          <w:strike/>
          <w:color w:val="000000"/>
          <w:highlight w:val="lightGray"/>
          <w:lang w:val="de-DE"/>
        </w:rPr>
        <w:t xml:space="preserve">Gebäuden </w:t>
      </w:r>
      <w:r w:rsidRPr="0096653C">
        <w:rPr>
          <w:rFonts w:ascii="Arial" w:eastAsia="Arial" w:hAnsi="Arial" w:cs="Arial"/>
          <w:color w:val="000000"/>
          <w:highlight w:val="lightGray"/>
          <w:lang w:val="de-DE"/>
        </w:rPr>
        <w:t>Verbraucherbauverträge nach § 650i Absatz 1</w:t>
      </w:r>
      <w:r w:rsidR="00EC0096">
        <w:rPr>
          <w:rFonts w:ascii="Arial" w:eastAsia="Arial" w:hAnsi="Arial" w:cs="Arial"/>
          <w:color w:val="000000"/>
          <w:lang w:val="de-DE"/>
        </w:rPr>
        <w:t>,</w:t>
      </w:r>
    </w:p>
    <w:p w:rsidR="004527E9" w:rsidRDefault="004527E9" w:rsidP="00DA2F74">
      <w:pPr>
        <w:spacing w:line="360" w:lineRule="auto"/>
        <w:ind w:left="360"/>
        <w:textAlignment w:val="baseline"/>
        <w:rPr>
          <w:rFonts w:ascii="Arial" w:eastAsia="Arial" w:hAnsi="Arial" w:cs="Arial"/>
          <w:color w:val="000000"/>
          <w:spacing w:val="-2"/>
          <w:lang w:val="de-DE"/>
        </w:rPr>
      </w:pPr>
    </w:p>
    <w:p w:rsidR="008C4B4E" w:rsidRPr="008C4B4E" w:rsidRDefault="008C4B4E" w:rsidP="008C4B4E">
      <w:pPr>
        <w:spacing w:after="160" w:line="259" w:lineRule="auto"/>
        <w:ind w:firstLine="284"/>
        <w:rPr>
          <w:rFonts w:ascii="Arial" w:eastAsiaTheme="minorHAnsi" w:hAnsi="Arial" w:cs="Arial"/>
          <w:lang w:val="de-DE"/>
        </w:rPr>
      </w:pPr>
      <w:r w:rsidRPr="008C4B4E">
        <w:rPr>
          <w:rFonts w:ascii="Arial" w:eastAsiaTheme="minorHAnsi" w:hAnsi="Arial" w:cs="Arial"/>
          <w:lang w:val="de-DE"/>
        </w:rPr>
        <w:t>4. Verträge über Reiseleistungen nach § 651a, wenn diese</w:t>
      </w:r>
    </w:p>
    <w:p w:rsidR="008C4B4E" w:rsidRPr="008C4B4E" w:rsidRDefault="008C4B4E" w:rsidP="008C4B4E">
      <w:pPr>
        <w:spacing w:after="160" w:line="259" w:lineRule="auto"/>
        <w:rPr>
          <w:rFonts w:ascii="Arial" w:eastAsiaTheme="minorHAnsi" w:hAnsi="Arial" w:cs="Arial"/>
          <w:lang w:val="de-DE"/>
        </w:rPr>
      </w:pPr>
      <w:r w:rsidRPr="008C4B4E">
        <w:rPr>
          <w:rFonts w:ascii="Arial" w:eastAsiaTheme="minorHAnsi" w:hAnsi="Arial" w:cs="Arial"/>
          <w:lang w:val="de-DE"/>
        </w:rPr>
        <w:t xml:space="preserve"> </w:t>
      </w:r>
      <w:r w:rsidRPr="008C4B4E">
        <w:rPr>
          <w:rFonts w:ascii="Arial" w:eastAsiaTheme="minorHAnsi" w:hAnsi="Arial" w:cs="Arial"/>
          <w:lang w:val="de-DE"/>
        </w:rPr>
        <w:tab/>
        <w:t>a)</w:t>
      </w:r>
      <w:r w:rsidR="000F2CA0">
        <w:rPr>
          <w:rFonts w:ascii="Arial" w:eastAsiaTheme="minorHAnsi" w:hAnsi="Arial" w:cs="Arial"/>
          <w:lang w:val="de-DE"/>
        </w:rPr>
        <w:t xml:space="preserve"> </w:t>
      </w:r>
      <w:r w:rsidRPr="008C4B4E">
        <w:rPr>
          <w:rFonts w:ascii="Arial" w:eastAsiaTheme="minorHAnsi" w:hAnsi="Arial" w:cs="Arial"/>
          <w:lang w:val="de-DE"/>
        </w:rPr>
        <w:t>im Fernabsatz geschlossen werden oder</w:t>
      </w:r>
    </w:p>
    <w:p w:rsidR="008C4B4E" w:rsidRPr="008C4B4E" w:rsidRDefault="008C4B4E" w:rsidP="008C4B4E">
      <w:pPr>
        <w:spacing w:after="160" w:line="259" w:lineRule="auto"/>
        <w:ind w:left="708"/>
        <w:rPr>
          <w:rFonts w:ascii="Arial" w:eastAsiaTheme="minorHAnsi" w:hAnsi="Arial" w:cs="Arial"/>
          <w:lang w:val="de-DE"/>
        </w:rPr>
      </w:pPr>
      <w:r w:rsidRPr="008C4B4E">
        <w:rPr>
          <w:rFonts w:ascii="Arial" w:eastAsiaTheme="minorHAnsi" w:hAnsi="Arial" w:cs="Arial"/>
          <w:lang w:val="de-DE"/>
        </w:rPr>
        <w:t>b)</w:t>
      </w:r>
      <w:r w:rsidR="000F2CA0">
        <w:rPr>
          <w:rFonts w:ascii="Arial" w:eastAsiaTheme="minorHAnsi" w:hAnsi="Arial" w:cs="Arial"/>
          <w:lang w:val="de-DE"/>
        </w:rPr>
        <w:t xml:space="preserve"> </w:t>
      </w:r>
      <w:r w:rsidRPr="008C4B4E">
        <w:rPr>
          <w:rFonts w:ascii="Arial" w:eastAsiaTheme="minorHAnsi" w:hAnsi="Arial" w:cs="Arial"/>
          <w:lang w:val="de-DE"/>
        </w:rPr>
        <w:t>außerhalb von Geschäftsräumen geschlossen werden, wenn die mündlichen Verhandlungen, auf denen der Vertragsschluss beruht, auf vorhergehende Bestellung des Verbrauchers geführt worden sind,</w:t>
      </w:r>
    </w:p>
    <w:p w:rsidR="008C4B4E" w:rsidRPr="008C4B4E" w:rsidRDefault="008C4B4E" w:rsidP="008C4B4E">
      <w:pPr>
        <w:spacing w:after="160" w:line="259" w:lineRule="auto"/>
        <w:ind w:firstLine="284"/>
        <w:rPr>
          <w:rFonts w:ascii="Arial" w:eastAsiaTheme="minorHAnsi" w:hAnsi="Arial" w:cs="Arial"/>
          <w:lang w:val="de-DE"/>
        </w:rPr>
      </w:pPr>
      <w:r w:rsidRPr="008C4B4E">
        <w:rPr>
          <w:rFonts w:ascii="Arial" w:eastAsiaTheme="minorHAnsi" w:hAnsi="Arial" w:cs="Arial"/>
          <w:lang w:val="de-DE"/>
        </w:rPr>
        <w:t xml:space="preserve">5. </w:t>
      </w:r>
      <w:r w:rsidR="000F2CA0">
        <w:rPr>
          <w:rFonts w:ascii="Arial" w:eastAsiaTheme="minorHAnsi" w:hAnsi="Arial" w:cs="Arial"/>
          <w:lang w:val="de-DE"/>
        </w:rPr>
        <w:tab/>
      </w:r>
      <w:r w:rsidRPr="008C4B4E">
        <w:rPr>
          <w:rFonts w:ascii="Arial" w:eastAsiaTheme="minorHAnsi" w:hAnsi="Arial" w:cs="Arial"/>
          <w:lang w:val="de-DE"/>
        </w:rPr>
        <w:t>Verträge über die Beförderung von Personen,</w:t>
      </w:r>
    </w:p>
    <w:p w:rsidR="008C4B4E" w:rsidRPr="008C4B4E" w:rsidRDefault="008C4B4E" w:rsidP="000F2CA0">
      <w:pPr>
        <w:spacing w:after="160" w:line="259" w:lineRule="auto"/>
        <w:ind w:firstLine="284"/>
        <w:rPr>
          <w:rFonts w:ascii="Arial" w:eastAsiaTheme="minorHAnsi" w:hAnsi="Arial" w:cs="Arial"/>
          <w:lang w:val="de-DE"/>
        </w:rPr>
      </w:pPr>
      <w:r w:rsidRPr="008C4B4E">
        <w:rPr>
          <w:rFonts w:ascii="Arial" w:eastAsiaTheme="minorHAnsi" w:hAnsi="Arial" w:cs="Arial"/>
          <w:lang w:val="de-DE"/>
        </w:rPr>
        <w:t xml:space="preserve">6. </w:t>
      </w:r>
      <w:r w:rsidR="000F2CA0">
        <w:rPr>
          <w:rFonts w:ascii="Arial" w:eastAsiaTheme="minorHAnsi" w:hAnsi="Arial" w:cs="Arial"/>
          <w:lang w:val="de-DE"/>
        </w:rPr>
        <w:tab/>
      </w:r>
      <w:r w:rsidRPr="008C4B4E">
        <w:rPr>
          <w:rFonts w:ascii="Arial" w:eastAsiaTheme="minorHAnsi" w:hAnsi="Arial" w:cs="Arial"/>
          <w:lang w:val="de-DE"/>
        </w:rPr>
        <w:t>Verträge über Teilzeit-Wohnrechte, langfristige Urlaubsprodukte, Vermittlungen und</w:t>
      </w:r>
      <w:r>
        <w:rPr>
          <w:rFonts w:ascii="Arial" w:eastAsiaTheme="minorHAnsi" w:hAnsi="Arial" w:cs="Arial"/>
          <w:lang w:val="de-DE"/>
        </w:rPr>
        <w:br/>
        <w:t xml:space="preserve">   </w:t>
      </w:r>
      <w:r w:rsidRPr="008C4B4E">
        <w:rPr>
          <w:rFonts w:ascii="Arial" w:eastAsiaTheme="minorHAnsi" w:hAnsi="Arial" w:cs="Arial"/>
          <w:lang w:val="de-DE"/>
        </w:rPr>
        <w:t xml:space="preserve"> </w:t>
      </w:r>
      <w:r w:rsidR="000F2CA0">
        <w:rPr>
          <w:rFonts w:ascii="Arial" w:eastAsiaTheme="minorHAnsi" w:hAnsi="Arial" w:cs="Arial"/>
          <w:lang w:val="de-DE"/>
        </w:rPr>
        <w:tab/>
      </w:r>
      <w:r w:rsidRPr="008C4B4E">
        <w:rPr>
          <w:rFonts w:ascii="Arial" w:eastAsiaTheme="minorHAnsi" w:hAnsi="Arial" w:cs="Arial"/>
          <w:lang w:val="de-DE"/>
        </w:rPr>
        <w:t>Tauschsysteme nach den §§ 481 bis 481b,</w:t>
      </w:r>
    </w:p>
    <w:p w:rsidR="008C4B4E" w:rsidRPr="008C4B4E" w:rsidRDefault="008C4B4E" w:rsidP="008C4B4E">
      <w:pPr>
        <w:spacing w:after="160" w:line="259" w:lineRule="auto"/>
        <w:ind w:firstLine="284"/>
        <w:rPr>
          <w:rFonts w:ascii="Arial" w:eastAsiaTheme="minorHAnsi" w:hAnsi="Arial" w:cs="Arial"/>
          <w:lang w:val="de-DE"/>
        </w:rPr>
      </w:pPr>
      <w:r w:rsidRPr="008C4B4E">
        <w:rPr>
          <w:rFonts w:ascii="Arial" w:eastAsiaTheme="minorHAnsi" w:hAnsi="Arial" w:cs="Arial"/>
          <w:lang w:val="de-DE"/>
        </w:rPr>
        <w:t xml:space="preserve">7. </w:t>
      </w:r>
      <w:r w:rsidR="000F2CA0">
        <w:rPr>
          <w:rFonts w:ascii="Arial" w:eastAsiaTheme="minorHAnsi" w:hAnsi="Arial" w:cs="Arial"/>
          <w:lang w:val="de-DE"/>
        </w:rPr>
        <w:tab/>
      </w:r>
      <w:r w:rsidRPr="008C4B4E">
        <w:rPr>
          <w:rFonts w:ascii="Arial" w:eastAsiaTheme="minorHAnsi" w:hAnsi="Arial" w:cs="Arial"/>
          <w:lang w:val="de-DE"/>
        </w:rPr>
        <w:t>Behandlungsverträge nach § 630a,</w:t>
      </w:r>
    </w:p>
    <w:p w:rsidR="008C4B4E" w:rsidRPr="008C4B4E" w:rsidRDefault="008C4B4E" w:rsidP="000F2CA0">
      <w:pPr>
        <w:spacing w:after="160" w:line="259" w:lineRule="auto"/>
        <w:ind w:left="708" w:hanging="424"/>
        <w:rPr>
          <w:rFonts w:ascii="Arial" w:eastAsiaTheme="minorHAnsi" w:hAnsi="Arial" w:cs="Arial"/>
          <w:lang w:val="de-DE"/>
        </w:rPr>
      </w:pPr>
      <w:r w:rsidRPr="008C4B4E">
        <w:rPr>
          <w:rFonts w:ascii="Arial" w:eastAsiaTheme="minorHAnsi" w:hAnsi="Arial" w:cs="Arial"/>
          <w:lang w:val="de-DE"/>
        </w:rPr>
        <w:t xml:space="preserve">8. </w:t>
      </w:r>
      <w:r w:rsidR="000F2CA0">
        <w:rPr>
          <w:rFonts w:ascii="Arial" w:eastAsiaTheme="minorHAnsi" w:hAnsi="Arial" w:cs="Arial"/>
          <w:lang w:val="de-DE"/>
        </w:rPr>
        <w:tab/>
      </w:r>
      <w:r w:rsidRPr="008C4B4E">
        <w:rPr>
          <w:rFonts w:ascii="Arial" w:eastAsiaTheme="minorHAnsi" w:hAnsi="Arial" w:cs="Arial"/>
          <w:lang w:val="de-DE"/>
        </w:rPr>
        <w:t xml:space="preserve">Verträge über die Lieferung von Lebensmitteln, Getränken oder sonstigen </w:t>
      </w:r>
      <w:proofErr w:type="spellStart"/>
      <w:r w:rsidRPr="008C4B4E">
        <w:rPr>
          <w:rFonts w:ascii="Arial" w:eastAsiaTheme="minorHAnsi" w:hAnsi="Arial" w:cs="Arial"/>
          <w:lang w:val="de-DE"/>
        </w:rPr>
        <w:t>Haushaltsge</w:t>
      </w:r>
      <w:proofErr w:type="spellEnd"/>
      <w:r>
        <w:rPr>
          <w:rFonts w:ascii="Arial" w:eastAsiaTheme="minorHAnsi" w:hAnsi="Arial" w:cs="Arial"/>
          <w:lang w:val="de-DE"/>
        </w:rPr>
        <w:t xml:space="preserve">  </w:t>
      </w:r>
      <w:r w:rsidRPr="008C4B4E">
        <w:rPr>
          <w:rFonts w:ascii="Arial" w:eastAsiaTheme="minorHAnsi" w:hAnsi="Arial" w:cs="Arial"/>
          <w:lang w:val="de-DE"/>
        </w:rPr>
        <w:t>genständen des täglichen Bedarfs, die am Wohnsitz, am Aufenthaltsort oder am Arbeitsplatz eines Verbrauchers von einem Unternehmer im Rahmen häufiger und regelmäßiger Fahrten geliefert werden,</w:t>
      </w:r>
    </w:p>
    <w:p w:rsidR="008C4B4E" w:rsidRPr="008C4B4E" w:rsidRDefault="008C4B4E" w:rsidP="000F2CA0">
      <w:pPr>
        <w:spacing w:after="160" w:line="259" w:lineRule="auto"/>
        <w:ind w:left="567" w:hanging="424"/>
        <w:rPr>
          <w:rFonts w:ascii="Arial" w:eastAsiaTheme="minorHAnsi" w:hAnsi="Arial" w:cs="Arial"/>
          <w:lang w:val="de-DE"/>
        </w:rPr>
      </w:pPr>
      <w:r w:rsidRPr="008C4B4E">
        <w:rPr>
          <w:rFonts w:ascii="Arial" w:eastAsiaTheme="minorHAnsi" w:hAnsi="Arial" w:cs="Arial"/>
          <w:lang w:val="de-DE"/>
        </w:rPr>
        <w:t xml:space="preserve">9. </w:t>
      </w:r>
      <w:r w:rsidR="000F2CA0">
        <w:rPr>
          <w:rFonts w:ascii="Arial" w:eastAsiaTheme="minorHAnsi" w:hAnsi="Arial" w:cs="Arial"/>
          <w:lang w:val="de-DE"/>
        </w:rPr>
        <w:tab/>
      </w:r>
      <w:r w:rsidRPr="008C4B4E">
        <w:rPr>
          <w:rFonts w:ascii="Arial" w:eastAsiaTheme="minorHAnsi" w:hAnsi="Arial" w:cs="Arial"/>
          <w:lang w:val="de-DE"/>
        </w:rPr>
        <w:t>Verträge, die unter Verwendung von Warenautomaten und automatisierten Geschäftsräumen geschlossen werden,</w:t>
      </w:r>
    </w:p>
    <w:p w:rsidR="008C4B4E" w:rsidRPr="008C4B4E" w:rsidRDefault="008C4B4E" w:rsidP="000F2CA0">
      <w:pPr>
        <w:spacing w:after="160" w:line="259" w:lineRule="auto"/>
        <w:ind w:left="708" w:hanging="566"/>
        <w:rPr>
          <w:rFonts w:ascii="Arial" w:eastAsiaTheme="minorHAnsi" w:hAnsi="Arial" w:cs="Arial"/>
          <w:lang w:val="de-DE"/>
        </w:rPr>
      </w:pPr>
      <w:r w:rsidRPr="008C4B4E">
        <w:rPr>
          <w:rFonts w:ascii="Arial" w:eastAsiaTheme="minorHAnsi" w:hAnsi="Arial" w:cs="Arial"/>
          <w:lang w:val="de-DE"/>
        </w:rPr>
        <w:t xml:space="preserve">10. </w:t>
      </w:r>
      <w:r w:rsidR="000F2CA0">
        <w:rPr>
          <w:rFonts w:ascii="Arial" w:eastAsiaTheme="minorHAnsi" w:hAnsi="Arial" w:cs="Arial"/>
          <w:lang w:val="de-DE"/>
        </w:rPr>
        <w:tab/>
      </w:r>
      <w:r w:rsidRPr="008C4B4E">
        <w:rPr>
          <w:rFonts w:ascii="Arial" w:eastAsiaTheme="minorHAnsi" w:hAnsi="Arial" w:cs="Arial"/>
          <w:lang w:val="de-DE"/>
        </w:rPr>
        <w:t>Verträge, die mit Betreibern von Telekommunikationsmitteln mit Hilfe öffentlicher Münz- und Kartentelefone zu deren Nutzung geschlossen werden,</w:t>
      </w:r>
    </w:p>
    <w:p w:rsidR="008C4B4E" w:rsidRPr="008C4B4E" w:rsidRDefault="008C4B4E" w:rsidP="000F2CA0">
      <w:pPr>
        <w:spacing w:after="160" w:line="259" w:lineRule="auto"/>
        <w:ind w:left="708" w:hanging="566"/>
        <w:rPr>
          <w:rFonts w:ascii="Arial" w:eastAsiaTheme="minorHAnsi" w:hAnsi="Arial" w:cs="Arial"/>
          <w:lang w:val="de-DE"/>
        </w:rPr>
      </w:pPr>
      <w:r w:rsidRPr="008C4B4E">
        <w:rPr>
          <w:rFonts w:ascii="Arial" w:eastAsiaTheme="minorHAnsi" w:hAnsi="Arial" w:cs="Arial"/>
          <w:lang w:val="de-DE"/>
        </w:rPr>
        <w:t xml:space="preserve">11. </w:t>
      </w:r>
      <w:r w:rsidR="000F2CA0">
        <w:rPr>
          <w:rFonts w:ascii="Arial" w:eastAsiaTheme="minorHAnsi" w:hAnsi="Arial" w:cs="Arial"/>
          <w:lang w:val="de-DE"/>
        </w:rPr>
        <w:tab/>
      </w:r>
      <w:r w:rsidRPr="008C4B4E">
        <w:rPr>
          <w:rFonts w:ascii="Arial" w:eastAsiaTheme="minorHAnsi" w:hAnsi="Arial" w:cs="Arial"/>
          <w:lang w:val="de-DE"/>
        </w:rPr>
        <w:t>Verträge zur Nutzung einer einzelnen von einem Verbraucher hergestellten Telefon-, Internet- oder Telefaxverbindung,</w:t>
      </w:r>
    </w:p>
    <w:p w:rsidR="008C4B4E" w:rsidRPr="008C4B4E" w:rsidRDefault="008C4B4E" w:rsidP="000F2CA0">
      <w:pPr>
        <w:spacing w:after="160" w:line="259" w:lineRule="auto"/>
        <w:ind w:left="708" w:hanging="566"/>
        <w:rPr>
          <w:rFonts w:ascii="Arial" w:eastAsiaTheme="minorHAnsi" w:hAnsi="Arial" w:cs="Arial"/>
          <w:lang w:val="de-DE"/>
        </w:rPr>
      </w:pPr>
      <w:r w:rsidRPr="008C4B4E">
        <w:rPr>
          <w:rFonts w:ascii="Arial" w:eastAsiaTheme="minorHAnsi" w:hAnsi="Arial" w:cs="Arial"/>
          <w:lang w:val="de-DE"/>
        </w:rPr>
        <w:t xml:space="preserve">12. </w:t>
      </w:r>
      <w:r w:rsidR="000F2CA0">
        <w:rPr>
          <w:rFonts w:ascii="Arial" w:eastAsiaTheme="minorHAnsi" w:hAnsi="Arial" w:cs="Arial"/>
          <w:lang w:val="de-DE"/>
        </w:rPr>
        <w:tab/>
      </w:r>
      <w:r w:rsidRPr="008C4B4E">
        <w:rPr>
          <w:rFonts w:ascii="Arial" w:eastAsiaTheme="minorHAnsi" w:hAnsi="Arial" w:cs="Arial"/>
          <w:lang w:val="de-DE"/>
        </w:rPr>
        <w:t>außerhalb von Geschäftsräumen geschlossene Verträge, bei denen die Leistung bei Abschluss der Verhandlungen sofort erbracht und bezahlt wird und das vom Verbraucher zu zahlende Entgelt 40 Euro nicht überschreitet, und</w:t>
      </w:r>
    </w:p>
    <w:p w:rsidR="008C4B4E" w:rsidRPr="008C4B4E" w:rsidRDefault="008C4B4E" w:rsidP="000F2CA0">
      <w:pPr>
        <w:spacing w:after="160" w:line="259" w:lineRule="auto"/>
        <w:ind w:left="708" w:hanging="566"/>
        <w:rPr>
          <w:rFonts w:ascii="Arial" w:eastAsiaTheme="minorHAnsi" w:hAnsi="Arial" w:cs="Arial"/>
          <w:lang w:val="de-DE"/>
        </w:rPr>
      </w:pPr>
      <w:r w:rsidRPr="008C4B4E">
        <w:rPr>
          <w:rFonts w:ascii="Arial" w:eastAsiaTheme="minorHAnsi" w:hAnsi="Arial" w:cs="Arial"/>
          <w:lang w:val="de-DE"/>
        </w:rPr>
        <w:t xml:space="preserve">13. </w:t>
      </w:r>
      <w:r w:rsidR="000F2CA0">
        <w:rPr>
          <w:rFonts w:ascii="Arial" w:eastAsiaTheme="minorHAnsi" w:hAnsi="Arial" w:cs="Arial"/>
          <w:lang w:val="de-DE"/>
        </w:rPr>
        <w:tab/>
      </w:r>
      <w:r w:rsidRPr="008C4B4E">
        <w:rPr>
          <w:rFonts w:ascii="Arial" w:eastAsiaTheme="minorHAnsi" w:hAnsi="Arial" w:cs="Arial"/>
          <w:lang w:val="de-DE"/>
        </w:rPr>
        <w:t>Verträge über den Verkauf beweglicher Sachen auf Grund von Zwangsvollstreckungsmaßnahmen oder anderen gerichtlichen Maßnahmen.</w:t>
      </w:r>
    </w:p>
    <w:p w:rsidR="008C4B4E" w:rsidRPr="008C4B4E" w:rsidRDefault="008C4B4E" w:rsidP="008C4B4E">
      <w:pPr>
        <w:spacing w:after="160" w:line="259" w:lineRule="auto"/>
        <w:ind w:firstLine="142"/>
        <w:rPr>
          <w:rFonts w:ascii="Arial" w:eastAsiaTheme="minorHAnsi" w:hAnsi="Arial" w:cs="Arial"/>
          <w:lang w:val="de-DE"/>
        </w:rPr>
      </w:pPr>
    </w:p>
    <w:p w:rsidR="000F2CA0" w:rsidRPr="008C4B4E" w:rsidRDefault="008C4B4E" w:rsidP="000F2CA0">
      <w:pPr>
        <w:spacing w:after="160" w:line="259" w:lineRule="auto"/>
        <w:rPr>
          <w:rFonts w:ascii="Arial" w:eastAsiaTheme="minorHAnsi" w:hAnsi="Arial" w:cs="Arial"/>
          <w:lang w:val="de-DE"/>
        </w:rPr>
      </w:pPr>
      <w:r w:rsidRPr="008C4B4E">
        <w:rPr>
          <w:rFonts w:ascii="Arial" w:eastAsiaTheme="minorHAnsi" w:hAnsi="Arial" w:cs="Arial"/>
          <w:lang w:val="de-DE"/>
        </w:rPr>
        <w:t>(3) Auf Verträge über soziale Dienstleistungen, wie Kinderbetreuung oder Unterstützung von dauerhaft oder vorübergehend hilfsbedürftigen Familien oder Personen, einschließlich Langzeitpflege, sind von den Vorschriften der Kapitel 1 und 2 dieses Untertitels nur folgende anzuwenden:</w:t>
      </w:r>
    </w:p>
    <w:p w:rsidR="008C4B4E" w:rsidRPr="008C4B4E" w:rsidRDefault="008C4B4E" w:rsidP="000F2CA0">
      <w:pPr>
        <w:spacing w:after="160" w:line="259" w:lineRule="auto"/>
        <w:ind w:left="708" w:hanging="566"/>
        <w:rPr>
          <w:rFonts w:ascii="Arial" w:eastAsiaTheme="minorHAnsi" w:hAnsi="Arial" w:cs="Arial"/>
          <w:lang w:val="de-DE"/>
        </w:rPr>
      </w:pPr>
      <w:r w:rsidRPr="008C4B4E">
        <w:rPr>
          <w:rFonts w:ascii="Arial" w:eastAsiaTheme="minorHAnsi" w:hAnsi="Arial" w:cs="Arial"/>
          <w:lang w:val="de-DE"/>
        </w:rPr>
        <w:t xml:space="preserve">1. </w:t>
      </w:r>
      <w:r w:rsidR="000F2CA0">
        <w:rPr>
          <w:rFonts w:ascii="Arial" w:eastAsiaTheme="minorHAnsi" w:hAnsi="Arial" w:cs="Arial"/>
          <w:lang w:val="de-DE"/>
        </w:rPr>
        <w:tab/>
      </w:r>
      <w:r w:rsidRPr="008C4B4E">
        <w:rPr>
          <w:rFonts w:ascii="Arial" w:eastAsiaTheme="minorHAnsi" w:hAnsi="Arial" w:cs="Arial"/>
          <w:lang w:val="de-DE"/>
        </w:rPr>
        <w:t>die Definitionen der außerhalb von Geschäftsräumen geschlossenen Verträge und der Fernabsatzverträge nach den §§ 312b und 312c,</w:t>
      </w:r>
    </w:p>
    <w:p w:rsidR="008C4B4E" w:rsidRPr="008C4B4E" w:rsidRDefault="008C4B4E" w:rsidP="008C4B4E">
      <w:pPr>
        <w:spacing w:after="160" w:line="259" w:lineRule="auto"/>
        <w:ind w:firstLine="142"/>
        <w:rPr>
          <w:rFonts w:ascii="Arial" w:eastAsiaTheme="minorHAnsi" w:hAnsi="Arial" w:cs="Arial"/>
          <w:lang w:val="de-DE"/>
        </w:rPr>
      </w:pPr>
      <w:r w:rsidRPr="008C4B4E">
        <w:rPr>
          <w:rFonts w:ascii="Arial" w:eastAsiaTheme="minorHAnsi" w:hAnsi="Arial" w:cs="Arial"/>
          <w:lang w:val="de-DE"/>
        </w:rPr>
        <w:t xml:space="preserve">2. </w:t>
      </w:r>
      <w:r w:rsidR="000F2CA0">
        <w:rPr>
          <w:rFonts w:ascii="Arial" w:eastAsiaTheme="minorHAnsi" w:hAnsi="Arial" w:cs="Arial"/>
          <w:lang w:val="de-DE"/>
        </w:rPr>
        <w:tab/>
      </w:r>
      <w:r w:rsidRPr="008C4B4E">
        <w:rPr>
          <w:rFonts w:ascii="Arial" w:eastAsiaTheme="minorHAnsi" w:hAnsi="Arial" w:cs="Arial"/>
          <w:lang w:val="de-DE"/>
        </w:rPr>
        <w:t>§ 312a Absatz 1 über die Pflicht zur Offenlegung bei Telefonanrufen,</w:t>
      </w:r>
    </w:p>
    <w:p w:rsidR="008C4B4E" w:rsidRPr="008C4B4E" w:rsidRDefault="008C4B4E" w:rsidP="000F2CA0">
      <w:pPr>
        <w:spacing w:after="160" w:line="259" w:lineRule="auto"/>
        <w:ind w:left="708" w:hanging="566"/>
        <w:rPr>
          <w:rFonts w:ascii="Arial" w:eastAsiaTheme="minorHAnsi" w:hAnsi="Arial" w:cs="Arial"/>
          <w:lang w:val="de-DE"/>
        </w:rPr>
      </w:pPr>
      <w:r w:rsidRPr="008C4B4E">
        <w:rPr>
          <w:rFonts w:ascii="Arial" w:eastAsiaTheme="minorHAnsi" w:hAnsi="Arial" w:cs="Arial"/>
          <w:lang w:val="de-DE"/>
        </w:rPr>
        <w:t xml:space="preserve">3. </w:t>
      </w:r>
      <w:r w:rsidR="000F2CA0">
        <w:rPr>
          <w:rFonts w:ascii="Arial" w:eastAsiaTheme="minorHAnsi" w:hAnsi="Arial" w:cs="Arial"/>
          <w:lang w:val="de-DE"/>
        </w:rPr>
        <w:tab/>
      </w:r>
      <w:r w:rsidRPr="008C4B4E">
        <w:rPr>
          <w:rFonts w:ascii="Arial" w:eastAsiaTheme="minorHAnsi" w:hAnsi="Arial" w:cs="Arial"/>
          <w:lang w:val="de-DE"/>
        </w:rPr>
        <w:t>§ 312a Absatz 3 über die Wirksamkeit der Vereinbarung, die auf eine über das vereinbarte Entgelt für die Hauptleistung hinausgehende Zahlung gerichtet ist,</w:t>
      </w:r>
    </w:p>
    <w:p w:rsidR="008C4B4E" w:rsidRPr="008C4B4E" w:rsidRDefault="008C4B4E" w:rsidP="000F2CA0">
      <w:pPr>
        <w:spacing w:after="160" w:line="259" w:lineRule="auto"/>
        <w:ind w:left="708" w:hanging="566"/>
        <w:rPr>
          <w:rFonts w:ascii="Arial" w:eastAsiaTheme="minorHAnsi" w:hAnsi="Arial" w:cs="Arial"/>
          <w:lang w:val="de-DE"/>
        </w:rPr>
      </w:pPr>
      <w:r w:rsidRPr="008C4B4E">
        <w:rPr>
          <w:rFonts w:ascii="Arial" w:eastAsiaTheme="minorHAnsi" w:hAnsi="Arial" w:cs="Arial"/>
          <w:lang w:val="de-DE"/>
        </w:rPr>
        <w:t xml:space="preserve">4. </w:t>
      </w:r>
      <w:r w:rsidR="000F2CA0">
        <w:rPr>
          <w:rFonts w:ascii="Arial" w:eastAsiaTheme="minorHAnsi" w:hAnsi="Arial" w:cs="Arial"/>
          <w:lang w:val="de-DE"/>
        </w:rPr>
        <w:tab/>
      </w:r>
      <w:r w:rsidRPr="008C4B4E">
        <w:rPr>
          <w:rFonts w:ascii="Arial" w:eastAsiaTheme="minorHAnsi" w:hAnsi="Arial" w:cs="Arial"/>
          <w:lang w:val="de-DE"/>
        </w:rPr>
        <w:t>§ 312a Absatz 4 über die Wirksamkeit der Vereinbarung eines Entgelts für die Nutzung von Zahlungsmitteln,</w:t>
      </w:r>
    </w:p>
    <w:p w:rsidR="008C4B4E" w:rsidRPr="008C4B4E" w:rsidRDefault="008C4B4E" w:rsidP="008C4B4E">
      <w:pPr>
        <w:spacing w:after="160" w:line="259" w:lineRule="auto"/>
        <w:ind w:firstLine="142"/>
        <w:rPr>
          <w:rFonts w:ascii="Arial" w:eastAsiaTheme="minorHAnsi" w:hAnsi="Arial" w:cs="Arial"/>
          <w:lang w:val="de-DE"/>
        </w:rPr>
      </w:pPr>
      <w:r w:rsidRPr="008C4B4E">
        <w:rPr>
          <w:rFonts w:ascii="Arial" w:eastAsiaTheme="minorHAnsi" w:hAnsi="Arial" w:cs="Arial"/>
          <w:lang w:val="de-DE"/>
        </w:rPr>
        <w:t xml:space="preserve">5. </w:t>
      </w:r>
      <w:r w:rsidR="000F2CA0">
        <w:rPr>
          <w:rFonts w:ascii="Arial" w:eastAsiaTheme="minorHAnsi" w:hAnsi="Arial" w:cs="Arial"/>
          <w:lang w:val="de-DE"/>
        </w:rPr>
        <w:tab/>
      </w:r>
      <w:r w:rsidRPr="008C4B4E">
        <w:rPr>
          <w:rFonts w:ascii="Arial" w:eastAsiaTheme="minorHAnsi" w:hAnsi="Arial" w:cs="Arial"/>
          <w:lang w:val="de-DE"/>
        </w:rPr>
        <w:t>§ 312a Absatz 6,</w:t>
      </w:r>
    </w:p>
    <w:p w:rsidR="008C4B4E" w:rsidRPr="008C4B4E" w:rsidRDefault="008C4B4E" w:rsidP="000F2CA0">
      <w:pPr>
        <w:spacing w:after="160" w:line="259" w:lineRule="auto"/>
        <w:ind w:left="708" w:hanging="566"/>
        <w:rPr>
          <w:rFonts w:ascii="Arial" w:eastAsiaTheme="minorHAnsi" w:hAnsi="Arial" w:cs="Arial"/>
          <w:lang w:val="de-DE"/>
        </w:rPr>
      </w:pPr>
      <w:r w:rsidRPr="008C4B4E">
        <w:rPr>
          <w:rFonts w:ascii="Arial" w:eastAsiaTheme="minorHAnsi" w:hAnsi="Arial" w:cs="Arial"/>
          <w:lang w:val="de-DE"/>
        </w:rPr>
        <w:t xml:space="preserve">6. </w:t>
      </w:r>
      <w:r w:rsidR="000F2CA0">
        <w:rPr>
          <w:rFonts w:ascii="Arial" w:eastAsiaTheme="minorHAnsi" w:hAnsi="Arial" w:cs="Arial"/>
          <w:lang w:val="de-DE"/>
        </w:rPr>
        <w:tab/>
      </w:r>
      <w:r w:rsidRPr="008C4B4E">
        <w:rPr>
          <w:rFonts w:ascii="Arial" w:eastAsiaTheme="minorHAnsi" w:hAnsi="Arial" w:cs="Arial"/>
          <w:lang w:val="de-DE"/>
        </w:rPr>
        <w:t>§ 312d Absatz 1 in Verbindung mit Artikel 246a § 1 Absatz 2 und 3 des Einführungsgesetzes zum Bürgerlichen Gesetzbuche über die Pflicht zur Information über das Widerrufsrecht und</w:t>
      </w:r>
    </w:p>
    <w:p w:rsidR="008C4B4E" w:rsidRPr="008C4B4E" w:rsidRDefault="008C4B4E" w:rsidP="008C4B4E">
      <w:pPr>
        <w:spacing w:after="160" w:line="259" w:lineRule="auto"/>
        <w:ind w:firstLine="142"/>
        <w:rPr>
          <w:rFonts w:ascii="Arial" w:eastAsiaTheme="minorHAnsi" w:hAnsi="Arial" w:cs="Arial"/>
          <w:lang w:val="de-DE"/>
        </w:rPr>
      </w:pPr>
      <w:r w:rsidRPr="008C4B4E">
        <w:rPr>
          <w:rFonts w:ascii="Arial" w:eastAsiaTheme="minorHAnsi" w:hAnsi="Arial" w:cs="Arial"/>
          <w:lang w:val="de-DE"/>
        </w:rPr>
        <w:t xml:space="preserve">7. </w:t>
      </w:r>
      <w:r w:rsidR="000F2CA0">
        <w:rPr>
          <w:rFonts w:ascii="Arial" w:eastAsiaTheme="minorHAnsi" w:hAnsi="Arial" w:cs="Arial"/>
          <w:lang w:val="de-DE"/>
        </w:rPr>
        <w:tab/>
      </w:r>
      <w:r w:rsidRPr="008C4B4E">
        <w:rPr>
          <w:rFonts w:ascii="Arial" w:eastAsiaTheme="minorHAnsi" w:hAnsi="Arial" w:cs="Arial"/>
          <w:lang w:val="de-DE"/>
        </w:rPr>
        <w:t>§ 312g über das Widerrufsrecht.</w:t>
      </w:r>
    </w:p>
    <w:p w:rsidR="008C4B4E" w:rsidRPr="008C4B4E" w:rsidRDefault="008C4B4E" w:rsidP="007D3753">
      <w:pPr>
        <w:spacing w:after="160" w:line="259" w:lineRule="auto"/>
        <w:ind w:left="142"/>
        <w:rPr>
          <w:rFonts w:ascii="Arial" w:eastAsiaTheme="minorHAnsi" w:hAnsi="Arial" w:cs="Arial"/>
          <w:lang w:val="de-DE"/>
        </w:rPr>
      </w:pPr>
      <w:r w:rsidRPr="008C4B4E">
        <w:rPr>
          <w:rFonts w:ascii="Arial" w:eastAsiaTheme="minorHAnsi" w:hAnsi="Arial" w:cs="Arial"/>
          <w:lang w:val="de-DE"/>
        </w:rPr>
        <w:t>(4)</w:t>
      </w:r>
      <w:r w:rsidR="000F2CA0">
        <w:rPr>
          <w:rFonts w:ascii="Arial" w:eastAsiaTheme="minorHAnsi" w:hAnsi="Arial" w:cs="Arial"/>
          <w:lang w:val="de-DE"/>
        </w:rPr>
        <w:t xml:space="preserve"> </w:t>
      </w:r>
      <w:r w:rsidR="000F2CA0" w:rsidRPr="000F2CA0">
        <w:rPr>
          <w:rFonts w:ascii="Arial" w:eastAsiaTheme="minorHAnsi" w:hAnsi="Arial" w:cs="Arial"/>
          <w:vertAlign w:val="superscript"/>
          <w:lang w:val="de-DE"/>
        </w:rPr>
        <w:t>1</w:t>
      </w:r>
      <w:r w:rsidRPr="008C4B4E">
        <w:rPr>
          <w:rFonts w:ascii="Arial" w:eastAsiaTheme="minorHAnsi" w:hAnsi="Arial" w:cs="Arial"/>
          <w:lang w:val="de-DE"/>
        </w:rPr>
        <w:t xml:space="preserve">Auf Verträge über die Vermietung von Wohnraum sind von den Vorschriften der Kapitel 1 und 2 dieses Untertitels nur die in Absatz 3 Nummer 1 bis 7 genannten Bestimmungen anzuwenden. </w:t>
      </w:r>
      <w:r w:rsidR="000F2CA0" w:rsidRPr="000F2CA0">
        <w:rPr>
          <w:rFonts w:ascii="Arial" w:eastAsiaTheme="minorHAnsi" w:hAnsi="Arial" w:cs="Arial"/>
          <w:vertAlign w:val="superscript"/>
          <w:lang w:val="de-DE"/>
        </w:rPr>
        <w:t>2</w:t>
      </w:r>
      <w:r w:rsidRPr="008C4B4E">
        <w:rPr>
          <w:rFonts w:ascii="Arial" w:eastAsiaTheme="minorHAnsi" w:hAnsi="Arial" w:cs="Arial"/>
          <w:lang w:val="de-DE"/>
        </w:rPr>
        <w:t>Die in Absatz 3 Nummer 1, 6 und 7 genannten Bestimmungen sind jedoch nicht auf die Begründung eines Mietverhältnisses über Wohnraum anzuwenden, wenn der Mieter die Wohnung zuvor besichtigt hat.</w:t>
      </w:r>
    </w:p>
    <w:p w:rsidR="008C4B4E" w:rsidRPr="008C4B4E" w:rsidRDefault="008C4B4E" w:rsidP="007D3753">
      <w:pPr>
        <w:spacing w:after="160" w:line="259" w:lineRule="auto"/>
        <w:ind w:left="142"/>
        <w:rPr>
          <w:rFonts w:ascii="Arial" w:eastAsiaTheme="minorHAnsi" w:hAnsi="Arial" w:cs="Arial"/>
          <w:lang w:val="de-DE"/>
        </w:rPr>
      </w:pPr>
      <w:r w:rsidRPr="008C4B4E">
        <w:rPr>
          <w:rFonts w:ascii="Arial" w:eastAsiaTheme="minorHAnsi" w:hAnsi="Arial" w:cs="Arial"/>
          <w:lang w:val="de-DE"/>
        </w:rPr>
        <w:t xml:space="preserve">(5) </w:t>
      </w:r>
      <w:r w:rsidR="000F2CA0" w:rsidRPr="000F2CA0">
        <w:rPr>
          <w:rFonts w:ascii="Arial" w:eastAsiaTheme="minorHAnsi" w:hAnsi="Arial" w:cs="Arial"/>
          <w:vertAlign w:val="superscript"/>
          <w:lang w:val="de-DE"/>
        </w:rPr>
        <w:t>1</w:t>
      </w:r>
      <w:r w:rsidRPr="008C4B4E">
        <w:rPr>
          <w:rFonts w:ascii="Arial" w:eastAsiaTheme="minorHAnsi" w:hAnsi="Arial" w:cs="Arial"/>
          <w:lang w:val="de-DE"/>
        </w:rPr>
        <w:t xml:space="preserve">Bei Vertragsverhältnissen über Bankdienstleistungen sowie Dienstleistungen im Zusammenhang mit einer Kreditgewährung, Versicherung, Altersversorgung von Einzelpersonen, Geldanlage oder Zahlung (Finanzdienstleistungen), die eine erstmalige Vereinbarung mit daran anschließenden aufeinanderfolgenden Vorgängen oder eine daran anschließende Reihe getrennter, in einem zeitlichen Zusammenhang stehender Vorgänge gleicher Art umfassen, sind die Vorschriften der Kapitel 1 und 2 dieses Untertitels nur auf die erste Vereinbarung anzuwenden. </w:t>
      </w:r>
      <w:r w:rsidR="000F2CA0" w:rsidRPr="000F2CA0">
        <w:rPr>
          <w:rFonts w:ascii="Arial" w:eastAsiaTheme="minorHAnsi" w:hAnsi="Arial" w:cs="Arial"/>
          <w:vertAlign w:val="superscript"/>
          <w:lang w:val="de-DE"/>
        </w:rPr>
        <w:t>2</w:t>
      </w:r>
      <w:r w:rsidRPr="008C4B4E">
        <w:rPr>
          <w:rFonts w:ascii="Arial" w:eastAsiaTheme="minorHAnsi" w:hAnsi="Arial" w:cs="Arial"/>
          <w:lang w:val="de-DE"/>
        </w:rPr>
        <w:t xml:space="preserve">§ 312a Absatz 1, 3, 4 und 6 ist daneben auf jeden Vorgang anzuwenden. </w:t>
      </w:r>
      <w:r w:rsidR="000F2CA0" w:rsidRPr="000F2CA0">
        <w:rPr>
          <w:rFonts w:ascii="Arial" w:eastAsiaTheme="minorHAnsi" w:hAnsi="Arial" w:cs="Arial"/>
          <w:vertAlign w:val="superscript"/>
          <w:lang w:val="de-DE"/>
        </w:rPr>
        <w:t>3</w:t>
      </w:r>
      <w:r w:rsidRPr="008C4B4E">
        <w:rPr>
          <w:rFonts w:ascii="Arial" w:eastAsiaTheme="minorHAnsi" w:hAnsi="Arial" w:cs="Arial"/>
          <w:lang w:val="de-DE"/>
        </w:rPr>
        <w:t>Wenn die in Satz 1 genannten Vorgänge ohne eine solche Vereinbarung aufeinanderfolgen, gelten die Vorschriften über Informationspflichten des Unternehmers nur für den ersten Vorgang. Findet jedoch länger als ein Jahr kein Vorgang der gleichen Art mehr statt, so gilt der nächste Vorgang als der erste Vorgang einer neuen Reihe im Sinne von Satz 3.</w:t>
      </w:r>
    </w:p>
    <w:p w:rsidR="008C4B4E" w:rsidRPr="008C4B4E" w:rsidRDefault="008C4B4E" w:rsidP="007D3753">
      <w:pPr>
        <w:spacing w:after="160" w:line="259" w:lineRule="auto"/>
        <w:ind w:left="142"/>
        <w:rPr>
          <w:rFonts w:ascii="Arial" w:eastAsiaTheme="minorHAnsi" w:hAnsi="Arial" w:cs="Arial"/>
          <w:lang w:val="de-DE"/>
        </w:rPr>
      </w:pPr>
      <w:r w:rsidRPr="008C4B4E">
        <w:rPr>
          <w:rFonts w:ascii="Arial" w:eastAsiaTheme="minorHAnsi" w:hAnsi="Arial" w:cs="Arial"/>
          <w:lang w:val="de-DE"/>
        </w:rPr>
        <w:t>(6) Von den Vorschriften der Kapitel 1 und 2 dieses Untertitels ist auf Verträge über Versicherungen sowie auf Verträge über deren Vermittlung nur § 312a Absatz 3, 4 und 6 anzuwenden.</w:t>
      </w:r>
    </w:p>
    <w:p w:rsidR="00300BFD" w:rsidRPr="001918FC" w:rsidRDefault="00300BFD" w:rsidP="000A0F39">
      <w:pPr>
        <w:spacing w:line="360" w:lineRule="auto"/>
        <w:textAlignment w:val="baseline"/>
        <w:rPr>
          <w:rFonts w:ascii="Arial" w:eastAsia="Arial" w:hAnsi="Arial" w:cs="Arial"/>
          <w:i/>
          <w:color w:val="000000"/>
          <w:lang w:val="de-DE"/>
        </w:rPr>
      </w:pPr>
    </w:p>
    <w:p w:rsidR="004527E9" w:rsidRPr="001918FC" w:rsidRDefault="00877412" w:rsidP="00B81C92">
      <w:pPr>
        <w:pStyle w:val="berschrift1"/>
        <w:shd w:val="clear" w:color="auto" w:fill="FFFFFF" w:themeFill="background1"/>
        <w:rPr>
          <w:rFonts w:eastAsia="Arial" w:cs="Arial"/>
          <w:color w:val="auto"/>
          <w:szCs w:val="22"/>
          <w:lang w:val="de-DE"/>
        </w:rPr>
      </w:pPr>
      <w:bookmarkStart w:id="9" w:name="_Ref489441273"/>
      <w:bookmarkStart w:id="10" w:name="_Toc491852440"/>
      <w:r w:rsidRPr="00747E15">
        <w:rPr>
          <w:rFonts w:eastAsia="Arial" w:cs="Arial"/>
          <w:color w:val="auto"/>
          <w:szCs w:val="22"/>
          <w:lang w:val="de-DE"/>
        </w:rPr>
        <w:t xml:space="preserve">§ 356e Widerrufsrecht bei </w:t>
      </w:r>
      <w:r w:rsidR="0045493E" w:rsidRPr="00747E15">
        <w:rPr>
          <w:rFonts w:eastAsia="Arial" w:cs="Arial"/>
          <w:color w:val="auto"/>
          <w:szCs w:val="22"/>
          <w:lang w:val="de-DE"/>
        </w:rPr>
        <w:t>Verbraucherbauverträgen</w:t>
      </w:r>
      <w:bookmarkEnd w:id="9"/>
      <w:bookmarkEnd w:id="10"/>
    </w:p>
    <w:p w:rsidR="00162AFF" w:rsidRPr="001918FC" w:rsidRDefault="00162AFF" w:rsidP="000A0F39">
      <w:pPr>
        <w:rPr>
          <w:rFonts w:ascii="Arial" w:hAnsi="Arial" w:cs="Arial"/>
          <w:lang w:val="de-DE"/>
        </w:rPr>
      </w:pPr>
    </w:p>
    <w:p w:rsidR="004527E9" w:rsidRPr="001918FC" w:rsidRDefault="00AA2E9B" w:rsidP="00FB4717">
      <w:pPr>
        <w:spacing w:line="360" w:lineRule="auto"/>
        <w:jc w:val="both"/>
        <w:textAlignment w:val="baseline"/>
        <w:rPr>
          <w:rFonts w:ascii="Arial" w:eastAsia="Arial" w:hAnsi="Arial" w:cs="Arial"/>
          <w:color w:val="000000"/>
          <w:spacing w:val="4"/>
          <w:lang w:val="de-DE"/>
        </w:rPr>
      </w:pPr>
      <w:r w:rsidRPr="00FB4717">
        <w:rPr>
          <w:rFonts w:ascii="Arial" w:eastAsia="Arial" w:hAnsi="Arial" w:cs="Arial"/>
          <w:color w:val="000000"/>
          <w:spacing w:val="4"/>
          <w:highlight w:val="lightGray"/>
          <w:vertAlign w:val="superscript"/>
          <w:lang w:val="de-DE"/>
        </w:rPr>
        <w:t>1</w:t>
      </w:r>
      <w:r w:rsidR="0045493E" w:rsidRPr="00FB4717">
        <w:rPr>
          <w:rFonts w:ascii="Arial" w:eastAsia="Arial" w:hAnsi="Arial" w:cs="Arial"/>
          <w:color w:val="000000"/>
          <w:spacing w:val="4"/>
          <w:highlight w:val="lightGray"/>
          <w:lang w:val="de-DE"/>
        </w:rPr>
        <w:t xml:space="preserve">Bei einem Verbraucherbauvertrag (§ 650i Absatz 1) beginnt die Widerrufsfrist nicht, bevor der Unternehmer den Verbraucher gemäß Artikel 249 § 3 des Einführungsgesetzes zum Bürgerlichen Gesetzbuche über sein Widerrufsrecht belehrt hat. </w:t>
      </w:r>
      <w:r w:rsidR="0045493E" w:rsidRPr="00FB4717">
        <w:rPr>
          <w:rFonts w:ascii="Arial" w:eastAsia="Arial" w:hAnsi="Arial" w:cs="Arial"/>
          <w:color w:val="000000"/>
          <w:spacing w:val="4"/>
          <w:highlight w:val="lightGray"/>
          <w:vertAlign w:val="superscript"/>
          <w:lang w:val="de-DE"/>
        </w:rPr>
        <w:t>2</w:t>
      </w:r>
      <w:r w:rsidR="0045493E" w:rsidRPr="00FB4717">
        <w:rPr>
          <w:rFonts w:ascii="Arial" w:eastAsia="Arial" w:hAnsi="Arial" w:cs="Arial"/>
          <w:color w:val="000000"/>
          <w:spacing w:val="4"/>
          <w:highlight w:val="lightGray"/>
          <w:lang w:val="de-DE"/>
        </w:rPr>
        <w:t>Das Widerrufsrecht erlischt spätestens zwölf Monate und 14 Tage nach dem in § 355 Absatz 2 Satz 2 genannten Zeitpunkt.</w:t>
      </w:r>
    </w:p>
    <w:p w:rsidR="00475B98" w:rsidRPr="00747E15" w:rsidRDefault="0045493E" w:rsidP="000A0F39">
      <w:pPr>
        <w:pStyle w:val="berschrift1"/>
        <w:rPr>
          <w:rFonts w:eastAsia="Arial" w:cs="Arial"/>
          <w:color w:val="auto"/>
          <w:szCs w:val="22"/>
          <w:lang w:val="de-DE"/>
        </w:rPr>
      </w:pPr>
      <w:bookmarkStart w:id="11" w:name="_Ref489441274"/>
      <w:bookmarkStart w:id="12" w:name="_Toc491852441"/>
      <w:r w:rsidRPr="00B81C92">
        <w:rPr>
          <w:rFonts w:eastAsia="Arial" w:cs="Arial"/>
          <w:color w:val="auto"/>
          <w:szCs w:val="22"/>
          <w:shd w:val="clear" w:color="auto" w:fill="FFFFFF" w:themeFill="background1"/>
          <w:lang w:val="de-DE"/>
        </w:rPr>
        <w:t>§ 357d Rechtsfolgen des Widerrufs bei Verbraucherbauverträgen</w:t>
      </w:r>
      <w:bookmarkEnd w:id="11"/>
      <w:bookmarkEnd w:id="12"/>
    </w:p>
    <w:p w:rsidR="00162AFF" w:rsidRPr="00FB4717" w:rsidRDefault="00162AFF" w:rsidP="00FB4717">
      <w:pPr>
        <w:rPr>
          <w:rFonts w:ascii="Arial" w:hAnsi="Arial" w:cs="Arial"/>
          <w:lang w:val="de-DE"/>
        </w:rPr>
      </w:pPr>
    </w:p>
    <w:p w:rsidR="00475B98" w:rsidRPr="001918FC" w:rsidRDefault="00AA2E9B" w:rsidP="00FB4717">
      <w:pPr>
        <w:spacing w:line="360" w:lineRule="auto"/>
        <w:textAlignment w:val="baseline"/>
        <w:rPr>
          <w:rFonts w:ascii="Arial" w:eastAsia="Arial" w:hAnsi="Arial" w:cs="Arial"/>
          <w:color w:val="000000"/>
          <w:spacing w:val="4"/>
          <w:lang w:val="de-DE"/>
        </w:rPr>
      </w:pPr>
      <w:r w:rsidRPr="00FB4717">
        <w:rPr>
          <w:rFonts w:ascii="Arial" w:eastAsia="Arial" w:hAnsi="Arial" w:cs="Arial"/>
          <w:color w:val="000000"/>
          <w:spacing w:val="4"/>
          <w:highlight w:val="lightGray"/>
          <w:vertAlign w:val="superscript"/>
          <w:lang w:val="de-DE"/>
        </w:rPr>
        <w:t>1</w:t>
      </w:r>
      <w:r w:rsidR="0045493E" w:rsidRPr="00FB4717">
        <w:rPr>
          <w:rFonts w:ascii="Arial" w:eastAsia="Arial" w:hAnsi="Arial" w:cs="Arial"/>
          <w:color w:val="000000"/>
          <w:spacing w:val="4"/>
          <w:highlight w:val="lightGray"/>
          <w:lang w:val="de-DE"/>
        </w:rPr>
        <w:t>Ist die Rückgewähr der bis zum Widerruf erbrachten Leistung ihrer Natur nach ausgeschlossen,</w:t>
      </w:r>
      <w:r w:rsidR="00710E92" w:rsidRPr="00FB4717">
        <w:rPr>
          <w:rFonts w:ascii="Arial" w:eastAsia="Arial" w:hAnsi="Arial" w:cs="Arial"/>
          <w:color w:val="000000"/>
          <w:spacing w:val="4"/>
          <w:highlight w:val="lightGray"/>
          <w:lang w:val="de-DE"/>
        </w:rPr>
        <w:t xml:space="preserve"> </w:t>
      </w:r>
      <w:r w:rsidR="0045493E" w:rsidRPr="00FB4717">
        <w:rPr>
          <w:rFonts w:ascii="Arial" w:eastAsia="Arial" w:hAnsi="Arial" w:cs="Arial"/>
          <w:color w:val="000000"/>
          <w:spacing w:val="4"/>
          <w:highlight w:val="lightGray"/>
          <w:lang w:val="de-DE"/>
        </w:rPr>
        <w:t xml:space="preserve">schuldet der Verbraucher dem Unternehmer Wertersatz. </w:t>
      </w:r>
      <w:r w:rsidR="0045493E" w:rsidRPr="00FB4717">
        <w:rPr>
          <w:rFonts w:ascii="Arial" w:eastAsia="Arial" w:hAnsi="Arial" w:cs="Arial"/>
          <w:color w:val="000000"/>
          <w:spacing w:val="4"/>
          <w:highlight w:val="lightGray"/>
          <w:vertAlign w:val="superscript"/>
          <w:lang w:val="de-DE"/>
        </w:rPr>
        <w:t>2</w:t>
      </w:r>
      <w:r w:rsidR="0045493E" w:rsidRPr="00FB4717">
        <w:rPr>
          <w:rFonts w:ascii="Arial" w:eastAsia="Arial" w:hAnsi="Arial" w:cs="Arial"/>
          <w:color w:val="000000"/>
          <w:spacing w:val="4"/>
          <w:highlight w:val="lightGray"/>
          <w:lang w:val="de-DE"/>
        </w:rPr>
        <w:t xml:space="preserve">Bei der Berechnung des Wertersatzes ist die vereinbarte Vergütung zugrunde zu legen. </w:t>
      </w:r>
      <w:r w:rsidR="0045493E" w:rsidRPr="00FB4717">
        <w:rPr>
          <w:rFonts w:ascii="Arial" w:eastAsia="Arial" w:hAnsi="Arial" w:cs="Arial"/>
          <w:color w:val="000000"/>
          <w:spacing w:val="4"/>
          <w:highlight w:val="lightGray"/>
          <w:vertAlign w:val="superscript"/>
          <w:lang w:val="de-DE"/>
        </w:rPr>
        <w:t>3</w:t>
      </w:r>
      <w:r w:rsidR="0045493E" w:rsidRPr="00FB4717">
        <w:rPr>
          <w:rFonts w:ascii="Arial" w:eastAsia="Arial" w:hAnsi="Arial" w:cs="Arial"/>
          <w:color w:val="000000"/>
          <w:spacing w:val="4"/>
          <w:highlight w:val="lightGray"/>
          <w:lang w:val="de-DE"/>
        </w:rPr>
        <w:t>lst die vereinbarte Vergütung unverhältnismäßig hoch, ist der Wertersatz auf der Grundlage des Marktwertes der erbrachten Leistung zu berechnen.</w:t>
      </w:r>
    </w:p>
    <w:p w:rsidR="00475B98" w:rsidRPr="001918FC" w:rsidRDefault="00475B98" w:rsidP="000A0F39">
      <w:pPr>
        <w:spacing w:line="360" w:lineRule="auto"/>
        <w:textAlignment w:val="baseline"/>
        <w:rPr>
          <w:rFonts w:ascii="Arial" w:eastAsia="Arial" w:hAnsi="Arial" w:cs="Arial"/>
          <w:b/>
          <w:color w:val="000000"/>
          <w:spacing w:val="1"/>
          <w:lang w:val="de-DE"/>
        </w:rPr>
      </w:pPr>
    </w:p>
    <w:p w:rsidR="004527E9" w:rsidRPr="001918FC" w:rsidRDefault="0045493E" w:rsidP="000A0F39">
      <w:pPr>
        <w:pStyle w:val="berschrift1"/>
        <w:rPr>
          <w:rFonts w:eastAsia="Arial" w:cs="Arial"/>
          <w:color w:val="auto"/>
          <w:szCs w:val="22"/>
          <w:lang w:val="de-DE"/>
        </w:rPr>
      </w:pPr>
      <w:bookmarkStart w:id="13" w:name="_Ref489441275"/>
      <w:bookmarkStart w:id="14" w:name="_Toc491852442"/>
      <w:r w:rsidRPr="001918FC">
        <w:rPr>
          <w:rFonts w:eastAsia="Arial" w:cs="Arial"/>
          <w:color w:val="auto"/>
          <w:szCs w:val="22"/>
          <w:lang w:val="de-DE"/>
        </w:rPr>
        <w:t>§ 439 Nacherfüllung</w:t>
      </w:r>
      <w:bookmarkEnd w:id="13"/>
      <w:bookmarkEnd w:id="14"/>
    </w:p>
    <w:p w:rsidR="00710E92" w:rsidRPr="001918FC" w:rsidRDefault="00710E92" w:rsidP="000A0F39">
      <w:pPr>
        <w:spacing w:line="360" w:lineRule="auto"/>
        <w:textAlignment w:val="baseline"/>
        <w:rPr>
          <w:rFonts w:ascii="Arial" w:eastAsia="Arial" w:hAnsi="Arial" w:cs="Arial"/>
          <w:b/>
          <w:color w:val="000000"/>
          <w:lang w:val="de-DE"/>
        </w:rPr>
      </w:pPr>
    </w:p>
    <w:p w:rsidR="001918FC" w:rsidRPr="00B81C92" w:rsidRDefault="0045493E" w:rsidP="00B81C92">
      <w:pPr>
        <w:numPr>
          <w:ilvl w:val="0"/>
          <w:numId w:val="5"/>
        </w:numPr>
        <w:tabs>
          <w:tab w:val="left" w:pos="360"/>
        </w:tabs>
        <w:spacing w:line="360" w:lineRule="auto"/>
        <w:ind w:left="57"/>
        <w:textAlignment w:val="baseline"/>
        <w:rPr>
          <w:rFonts w:ascii="Arial" w:eastAsia="Arial" w:hAnsi="Arial" w:cs="Arial"/>
          <w:color w:val="000000"/>
          <w:lang w:val="de-DE"/>
        </w:rPr>
      </w:pPr>
      <w:r w:rsidRPr="00B81C92">
        <w:rPr>
          <w:rFonts w:ascii="Arial" w:eastAsia="Arial" w:hAnsi="Arial" w:cs="Arial"/>
          <w:color w:val="000000"/>
          <w:lang w:val="de-DE"/>
        </w:rPr>
        <w:t>Der Käufer kann als Nacherfüllung nach seiner Wahl die Beseitigung des Mangels oder die Lieferung einer mangelfreien Sache verlangen.</w:t>
      </w:r>
      <w:r w:rsidR="00B81C92" w:rsidRPr="00B81C92">
        <w:rPr>
          <w:rFonts w:ascii="Arial" w:eastAsia="Arial" w:hAnsi="Arial" w:cs="Arial"/>
          <w:color w:val="000000"/>
          <w:lang w:val="de-DE"/>
        </w:rPr>
        <w:t xml:space="preserve"> </w:t>
      </w:r>
    </w:p>
    <w:p w:rsidR="004527E9" w:rsidRPr="001918FC" w:rsidRDefault="0045493E" w:rsidP="00B81C92">
      <w:pPr>
        <w:numPr>
          <w:ilvl w:val="0"/>
          <w:numId w:val="5"/>
        </w:numPr>
        <w:tabs>
          <w:tab w:val="left" w:pos="360"/>
        </w:tabs>
        <w:spacing w:line="360" w:lineRule="auto"/>
        <w:ind w:left="72"/>
        <w:textAlignment w:val="baseline"/>
        <w:rPr>
          <w:rFonts w:ascii="Arial" w:eastAsia="Arial" w:hAnsi="Arial" w:cs="Arial"/>
          <w:color w:val="000000"/>
          <w:lang w:val="de-DE"/>
        </w:rPr>
      </w:pPr>
      <w:r w:rsidRPr="001918FC">
        <w:rPr>
          <w:rFonts w:ascii="Arial" w:eastAsia="Arial" w:hAnsi="Arial" w:cs="Arial"/>
          <w:color w:val="000000"/>
          <w:lang w:val="de-DE"/>
        </w:rPr>
        <w:t>Der Verkäufer hat die zum Zwecke der Nacherfüllung erforderlichen Aufwendungen, insbesondere Transport-, Wege-, Arbeits- und Materialkosten zu tragen.</w:t>
      </w:r>
      <w:r w:rsidR="00FB4717">
        <w:rPr>
          <w:rFonts w:ascii="Arial" w:eastAsia="Arial" w:hAnsi="Arial" w:cs="Arial"/>
          <w:color w:val="000000"/>
          <w:lang w:val="de-DE"/>
        </w:rPr>
        <w:tab/>
      </w:r>
      <w:r w:rsidR="00FB4717">
        <w:rPr>
          <w:rFonts w:ascii="Arial" w:eastAsia="Arial" w:hAnsi="Arial" w:cs="Arial"/>
          <w:color w:val="000000"/>
          <w:lang w:val="de-DE"/>
        </w:rPr>
        <w:br/>
      </w:r>
    </w:p>
    <w:p w:rsidR="004527E9" w:rsidRPr="001918FC" w:rsidRDefault="00FB4717" w:rsidP="00FB4717">
      <w:pPr>
        <w:tabs>
          <w:tab w:val="left" w:pos="360"/>
        </w:tabs>
        <w:spacing w:line="360" w:lineRule="auto"/>
        <w:ind w:left="72"/>
        <w:jc w:val="both"/>
        <w:textAlignment w:val="baseline"/>
        <w:rPr>
          <w:rFonts w:ascii="Arial" w:eastAsia="Arial" w:hAnsi="Arial" w:cs="Arial"/>
          <w:color w:val="000000"/>
          <w:spacing w:val="4"/>
          <w:lang w:val="de-DE"/>
        </w:rPr>
      </w:pPr>
      <w:r>
        <w:rPr>
          <w:rFonts w:ascii="Arial" w:eastAsia="Arial" w:hAnsi="Arial" w:cs="Arial"/>
          <w:color w:val="000000"/>
          <w:spacing w:val="4"/>
          <w:highlight w:val="lightGray"/>
          <w:lang w:val="de-DE"/>
        </w:rPr>
        <w:t xml:space="preserve">(3) </w:t>
      </w:r>
      <w:r w:rsidR="00AA2E9B" w:rsidRPr="00FB4717">
        <w:rPr>
          <w:rFonts w:ascii="Arial" w:eastAsia="Arial" w:hAnsi="Arial" w:cs="Arial"/>
          <w:color w:val="000000"/>
          <w:spacing w:val="4"/>
          <w:highlight w:val="lightGray"/>
          <w:vertAlign w:val="superscript"/>
          <w:lang w:val="de-DE"/>
        </w:rPr>
        <w:t>1</w:t>
      </w:r>
      <w:r w:rsidR="0045493E" w:rsidRPr="00FB4717">
        <w:rPr>
          <w:rFonts w:ascii="Arial" w:eastAsia="Arial" w:hAnsi="Arial" w:cs="Arial"/>
          <w:color w:val="000000"/>
          <w:spacing w:val="4"/>
          <w:highlight w:val="lightGray"/>
          <w:lang w:val="de-DE"/>
        </w:rPr>
        <w:t xml:space="preserve">Hat der Käufer die mangelhafte Sache gemäß ihrer Art und ihrem Verwendungszweck in eine andere Sache eingebaut oder an eine andere Sache angebracht, ist der Verkäufer im Rahmen der Nacherfüllung verpflichtet, dem Käufer die erforderlichen Aufwendungen für das Entfernen der mangelhaften und den Einbau oder das Anbringen der nachgebesserten oder gelieferten mangelfreien Sache zu ersetzen. </w:t>
      </w:r>
      <w:r w:rsidR="0045493E" w:rsidRPr="00FB4717">
        <w:rPr>
          <w:rFonts w:ascii="Arial" w:eastAsia="Arial" w:hAnsi="Arial" w:cs="Arial"/>
          <w:color w:val="000000"/>
          <w:spacing w:val="4"/>
          <w:highlight w:val="lightGray"/>
          <w:vertAlign w:val="superscript"/>
          <w:lang w:val="de-DE"/>
        </w:rPr>
        <w:t>2</w:t>
      </w:r>
      <w:r w:rsidR="0045493E" w:rsidRPr="00FB4717">
        <w:rPr>
          <w:rFonts w:ascii="Arial" w:eastAsia="Arial" w:hAnsi="Arial" w:cs="Arial"/>
          <w:color w:val="000000"/>
          <w:spacing w:val="4"/>
          <w:highlight w:val="lightGray"/>
          <w:lang w:val="de-DE"/>
        </w:rPr>
        <w:t>§ 442 Absatz 1 ist mit der Maßgabe anzuwenden</w:t>
      </w:r>
      <w:r w:rsidR="00D71EA7" w:rsidRPr="00FB4717">
        <w:rPr>
          <w:rFonts w:ascii="Arial" w:eastAsia="Arial" w:hAnsi="Arial" w:cs="Arial"/>
          <w:color w:val="000000"/>
          <w:spacing w:val="4"/>
          <w:highlight w:val="lightGray"/>
          <w:lang w:val="de-DE"/>
        </w:rPr>
        <w:t>, dass für die Kenntnis des Käu</w:t>
      </w:r>
      <w:r w:rsidR="0045493E" w:rsidRPr="00FB4717">
        <w:rPr>
          <w:rFonts w:ascii="Arial" w:eastAsia="Arial" w:hAnsi="Arial" w:cs="Arial"/>
          <w:color w:val="000000"/>
          <w:spacing w:val="4"/>
          <w:highlight w:val="lightGray"/>
          <w:lang w:val="de-DE"/>
        </w:rPr>
        <w:t>fers an die Stelle des Vertragsschlusses der Einbau oder das Anbringen der mangelhaften Sache durch den Käufer tritt.</w:t>
      </w:r>
    </w:p>
    <w:p w:rsidR="004425C3" w:rsidRDefault="004425C3" w:rsidP="004425C3">
      <w:pPr>
        <w:tabs>
          <w:tab w:val="left" w:pos="360"/>
        </w:tabs>
        <w:spacing w:line="360" w:lineRule="auto"/>
        <w:ind w:left="72"/>
        <w:jc w:val="both"/>
        <w:textAlignment w:val="baseline"/>
        <w:rPr>
          <w:rFonts w:ascii="Arial" w:eastAsia="Arial" w:hAnsi="Arial" w:cs="Arial"/>
          <w:color w:val="000000"/>
          <w:spacing w:val="3"/>
          <w:lang w:val="de-DE"/>
        </w:rPr>
      </w:pPr>
      <w:r>
        <w:rPr>
          <w:rFonts w:ascii="Arial" w:eastAsia="Arial" w:hAnsi="Arial" w:cs="Arial"/>
          <w:color w:val="000000"/>
          <w:spacing w:val="3"/>
          <w:vertAlign w:val="superscript"/>
          <w:lang w:val="de-DE"/>
        </w:rPr>
        <w:br/>
      </w:r>
      <w:r w:rsidRPr="004425C3">
        <w:rPr>
          <w:rFonts w:ascii="Arial" w:eastAsia="Arial" w:hAnsi="Arial" w:cs="Arial"/>
          <w:color w:val="000000"/>
          <w:spacing w:val="3"/>
          <w:shd w:val="clear" w:color="auto" w:fill="D9D9D9" w:themeFill="background1" w:themeFillShade="D9"/>
          <w:lang w:val="de-DE"/>
        </w:rPr>
        <w:t>(4)</w:t>
      </w:r>
      <w:r>
        <w:rPr>
          <w:rFonts w:ascii="Arial" w:eastAsia="Arial" w:hAnsi="Arial" w:cs="Arial"/>
          <w:color w:val="000000"/>
          <w:spacing w:val="3"/>
          <w:vertAlign w:val="superscript"/>
          <w:lang w:val="de-DE"/>
        </w:rPr>
        <w:t xml:space="preserve"> </w:t>
      </w:r>
      <w:r w:rsidR="00AA2E9B" w:rsidRPr="001918FC">
        <w:rPr>
          <w:rFonts w:ascii="Arial" w:eastAsia="Arial" w:hAnsi="Arial" w:cs="Arial"/>
          <w:color w:val="000000"/>
          <w:spacing w:val="3"/>
          <w:vertAlign w:val="superscript"/>
          <w:lang w:val="de-DE"/>
        </w:rPr>
        <w:t>1</w:t>
      </w:r>
      <w:r w:rsidR="0045493E" w:rsidRPr="001918FC">
        <w:rPr>
          <w:rFonts w:ascii="Arial" w:eastAsia="Arial" w:hAnsi="Arial" w:cs="Arial"/>
          <w:color w:val="000000"/>
          <w:spacing w:val="3"/>
          <w:lang w:val="de-DE"/>
        </w:rPr>
        <w:t xml:space="preserve">Der Verkäufer kann die vom Käufer gewählte Art der Nacherfüllung unbeschadet des § 275 Abs. 2 und 3 verweigern, wenn sie nur mit unverhältnismäßigen Kosten möglich ist. </w:t>
      </w:r>
      <w:r w:rsidR="0045493E" w:rsidRPr="001918FC">
        <w:rPr>
          <w:rFonts w:ascii="Arial" w:eastAsia="Arial" w:hAnsi="Arial" w:cs="Arial"/>
          <w:color w:val="000000"/>
          <w:spacing w:val="3"/>
          <w:vertAlign w:val="superscript"/>
          <w:lang w:val="de-DE"/>
        </w:rPr>
        <w:t>2</w:t>
      </w:r>
      <w:r w:rsidR="0045493E" w:rsidRPr="001918FC">
        <w:rPr>
          <w:rFonts w:ascii="Arial" w:eastAsia="Arial" w:hAnsi="Arial" w:cs="Arial"/>
          <w:color w:val="000000"/>
          <w:spacing w:val="3"/>
          <w:lang w:val="de-DE"/>
        </w:rPr>
        <w:t xml:space="preserve">Dabei sind insbesondere der Wert der Sache in mangelfreiem Zustand, die Bedeutung des Mangels und die Frage zu berücksichtigen, ob auf die andere Art der Nacherfüllung ohne erhebliche Nachteile für den Käufer zurückgegriffen werden könnte. </w:t>
      </w:r>
      <w:r w:rsidR="0045493E" w:rsidRPr="001918FC">
        <w:rPr>
          <w:rFonts w:ascii="Arial" w:eastAsia="Arial" w:hAnsi="Arial" w:cs="Arial"/>
          <w:color w:val="000000"/>
          <w:spacing w:val="3"/>
          <w:vertAlign w:val="superscript"/>
          <w:lang w:val="de-DE"/>
        </w:rPr>
        <w:t>3</w:t>
      </w:r>
      <w:r w:rsidR="0045493E" w:rsidRPr="001918FC">
        <w:rPr>
          <w:rFonts w:ascii="Arial" w:eastAsia="Arial" w:hAnsi="Arial" w:cs="Arial"/>
          <w:color w:val="000000"/>
          <w:spacing w:val="3"/>
          <w:lang w:val="de-DE"/>
        </w:rPr>
        <w:t>Der Anspruch des Käufers beschränkt sich in diesem Fall auf die andere Art der Nacherfüllung; das Recht des Verkäufers, auch diese unter den Voraussetzungen des Satzes 1 zu verweigern, bleibt unberührt.</w:t>
      </w:r>
    </w:p>
    <w:p w:rsidR="004527E9" w:rsidRPr="004425C3" w:rsidRDefault="004425C3" w:rsidP="004425C3">
      <w:pPr>
        <w:tabs>
          <w:tab w:val="left" w:pos="360"/>
        </w:tabs>
        <w:spacing w:line="360" w:lineRule="auto"/>
        <w:ind w:left="72"/>
        <w:jc w:val="both"/>
        <w:textAlignment w:val="baseline"/>
        <w:rPr>
          <w:rFonts w:ascii="Arial" w:eastAsia="Arial" w:hAnsi="Arial" w:cs="Arial"/>
          <w:color w:val="000000"/>
          <w:highlight w:val="lightGray"/>
          <w:lang w:val="de-DE"/>
        </w:rPr>
      </w:pPr>
      <w:r w:rsidRPr="004425C3">
        <w:rPr>
          <w:rFonts w:ascii="Arial" w:eastAsia="Arial" w:hAnsi="Arial" w:cs="Arial"/>
          <w:color w:val="000000"/>
          <w:spacing w:val="3"/>
          <w:shd w:val="clear" w:color="auto" w:fill="D9D9D9" w:themeFill="background1" w:themeFillShade="D9"/>
          <w:lang w:val="de-DE"/>
        </w:rPr>
        <w:t>(5</w:t>
      </w:r>
      <w:r w:rsidRPr="004425C3">
        <w:rPr>
          <w:rFonts w:ascii="Arial" w:eastAsia="Arial" w:hAnsi="Arial" w:cs="Arial"/>
          <w:color w:val="000000"/>
          <w:shd w:val="clear" w:color="auto" w:fill="D9D9D9" w:themeFill="background1" w:themeFillShade="D9"/>
          <w:lang w:val="de-DE"/>
        </w:rPr>
        <w:t>)</w:t>
      </w:r>
      <w:r>
        <w:rPr>
          <w:rFonts w:ascii="Arial" w:eastAsia="Arial" w:hAnsi="Arial" w:cs="Arial"/>
          <w:color w:val="000000"/>
          <w:lang w:val="de-DE"/>
        </w:rPr>
        <w:t xml:space="preserve"> </w:t>
      </w:r>
      <w:r w:rsidR="0045493E" w:rsidRPr="004425C3">
        <w:rPr>
          <w:rFonts w:ascii="Arial" w:eastAsia="Arial" w:hAnsi="Arial" w:cs="Arial"/>
          <w:color w:val="000000"/>
          <w:lang w:val="de-DE"/>
        </w:rPr>
        <w:t>Liefert der Verkäufer zum Zwecke der Nacherfüllung eine mangelfreie Sache, so kann er vom Käufer Rückgewähr der mangelhaften Sache nach Maßgabe der §§ 346 bis 348 verlangen.</w:t>
      </w:r>
    </w:p>
    <w:p w:rsidR="00DA5048" w:rsidRPr="001918FC" w:rsidRDefault="00DA5048" w:rsidP="000A0F39">
      <w:pPr>
        <w:tabs>
          <w:tab w:val="left" w:pos="288"/>
          <w:tab w:val="left" w:pos="360"/>
        </w:tabs>
        <w:spacing w:line="360" w:lineRule="auto"/>
        <w:jc w:val="both"/>
        <w:textAlignment w:val="baseline"/>
        <w:rPr>
          <w:rFonts w:ascii="Arial" w:eastAsia="Arial" w:hAnsi="Arial" w:cs="Arial"/>
          <w:color w:val="000000"/>
          <w:highlight w:val="lightGray"/>
          <w:lang w:val="de-DE"/>
        </w:rPr>
      </w:pPr>
    </w:p>
    <w:p w:rsidR="004527E9" w:rsidRPr="001918FC" w:rsidRDefault="0045493E" w:rsidP="000A0F39">
      <w:pPr>
        <w:pStyle w:val="berschrift1"/>
        <w:rPr>
          <w:rFonts w:eastAsia="Arial" w:cs="Arial"/>
          <w:color w:val="auto"/>
          <w:szCs w:val="22"/>
          <w:lang w:val="de-DE"/>
        </w:rPr>
      </w:pPr>
      <w:bookmarkStart w:id="15" w:name="_Ref489441276"/>
      <w:bookmarkStart w:id="16" w:name="_Toc491852443"/>
      <w:r w:rsidRPr="001918FC">
        <w:rPr>
          <w:rFonts w:eastAsia="Arial" w:cs="Arial"/>
          <w:color w:val="auto"/>
          <w:szCs w:val="22"/>
          <w:lang w:val="de-DE"/>
        </w:rPr>
        <w:t>§ 440 Besondere Bestimmungen für Rücktritt und Schadensersatz</w:t>
      </w:r>
      <w:bookmarkEnd w:id="15"/>
      <w:bookmarkEnd w:id="16"/>
    </w:p>
    <w:p w:rsidR="00162AFF" w:rsidRPr="001918FC" w:rsidRDefault="00162AFF" w:rsidP="000A0F39">
      <w:pPr>
        <w:rPr>
          <w:rFonts w:ascii="Arial" w:hAnsi="Arial" w:cs="Arial"/>
          <w:lang w:val="de-DE"/>
        </w:rPr>
      </w:pPr>
    </w:p>
    <w:p w:rsidR="00475B98" w:rsidRPr="001918FC" w:rsidRDefault="00AA2E9B" w:rsidP="000A0F39">
      <w:pPr>
        <w:spacing w:line="360" w:lineRule="auto"/>
        <w:ind w:left="72"/>
        <w:jc w:val="both"/>
        <w:textAlignment w:val="baseline"/>
        <w:rPr>
          <w:rFonts w:ascii="Arial" w:eastAsia="Arial" w:hAnsi="Arial" w:cs="Arial"/>
          <w:color w:val="000000"/>
          <w:spacing w:val="4"/>
          <w:lang w:val="de-DE"/>
        </w:rPr>
      </w:pPr>
      <w:r w:rsidRPr="001918FC">
        <w:rPr>
          <w:rFonts w:ascii="Arial" w:eastAsia="Arial" w:hAnsi="Arial" w:cs="Arial"/>
          <w:color w:val="000000"/>
          <w:spacing w:val="4"/>
          <w:vertAlign w:val="superscript"/>
          <w:lang w:val="de-DE"/>
        </w:rPr>
        <w:t>1</w:t>
      </w:r>
      <w:r w:rsidR="0045493E" w:rsidRPr="001918FC">
        <w:rPr>
          <w:rFonts w:ascii="Arial" w:eastAsia="Arial" w:hAnsi="Arial" w:cs="Arial"/>
          <w:color w:val="000000"/>
          <w:spacing w:val="4"/>
          <w:lang w:val="de-DE"/>
        </w:rPr>
        <w:t xml:space="preserve">Außer in den Fällen des § 281 </w:t>
      </w:r>
      <w:r w:rsidR="004425C3" w:rsidRPr="004425C3">
        <w:rPr>
          <w:rFonts w:ascii="Arial" w:eastAsia="Arial" w:hAnsi="Arial" w:cs="Arial"/>
          <w:color w:val="000000"/>
          <w:spacing w:val="4"/>
          <w:shd w:val="clear" w:color="auto" w:fill="D9D9D9" w:themeFill="background1" w:themeFillShade="D9"/>
          <w:lang w:val="de-DE"/>
        </w:rPr>
        <w:t>Absatz</w:t>
      </w:r>
      <w:r w:rsidR="0045493E" w:rsidRPr="001918FC">
        <w:rPr>
          <w:rFonts w:ascii="Arial" w:eastAsia="Arial" w:hAnsi="Arial" w:cs="Arial"/>
          <w:color w:val="000000"/>
          <w:spacing w:val="4"/>
          <w:lang w:val="de-DE"/>
        </w:rPr>
        <w:t xml:space="preserve"> 2 und des § 323 </w:t>
      </w:r>
      <w:r w:rsidR="004425C3" w:rsidRPr="004425C3">
        <w:rPr>
          <w:rFonts w:ascii="Arial" w:eastAsia="Arial" w:hAnsi="Arial" w:cs="Arial"/>
          <w:color w:val="000000"/>
          <w:spacing w:val="4"/>
          <w:shd w:val="clear" w:color="auto" w:fill="D9D9D9" w:themeFill="background1" w:themeFillShade="D9"/>
          <w:lang w:val="de-DE"/>
        </w:rPr>
        <w:t>Absatz</w:t>
      </w:r>
      <w:r w:rsidR="0045493E" w:rsidRPr="001918FC">
        <w:rPr>
          <w:rFonts w:ascii="Arial" w:eastAsia="Arial" w:hAnsi="Arial" w:cs="Arial"/>
          <w:color w:val="000000"/>
          <w:spacing w:val="4"/>
          <w:lang w:val="de-DE"/>
        </w:rPr>
        <w:t xml:space="preserve"> 2 bedarf es der Fristsetzung auch dann nicht, wenn der Verkäufer beide Arten der Nacherfüllung gemäß </w:t>
      </w:r>
      <w:r w:rsidR="0045493E" w:rsidRPr="00FD68A0">
        <w:rPr>
          <w:rFonts w:ascii="Arial" w:eastAsia="Arial" w:hAnsi="Arial" w:cs="Arial"/>
          <w:color w:val="000000"/>
          <w:spacing w:val="4"/>
          <w:highlight w:val="lightGray"/>
          <w:lang w:val="de-DE"/>
        </w:rPr>
        <w:t>§</w:t>
      </w:r>
      <w:r w:rsidR="004425C3">
        <w:rPr>
          <w:rFonts w:ascii="Arial" w:eastAsia="Arial" w:hAnsi="Arial" w:cs="Arial"/>
          <w:color w:val="000000"/>
          <w:spacing w:val="4"/>
          <w:highlight w:val="lightGray"/>
          <w:lang w:val="de-DE"/>
        </w:rPr>
        <w:t> </w:t>
      </w:r>
      <w:r w:rsidR="0045493E" w:rsidRPr="00FD68A0">
        <w:rPr>
          <w:rFonts w:ascii="Arial" w:eastAsia="Arial" w:hAnsi="Arial" w:cs="Arial"/>
          <w:color w:val="000000"/>
          <w:spacing w:val="4"/>
          <w:highlight w:val="lightGray"/>
          <w:lang w:val="de-DE"/>
        </w:rPr>
        <w:t xml:space="preserve">439 </w:t>
      </w:r>
      <w:r w:rsidR="004425C3">
        <w:rPr>
          <w:rFonts w:ascii="Arial" w:eastAsia="Arial" w:hAnsi="Arial" w:cs="Arial"/>
          <w:color w:val="000000"/>
          <w:spacing w:val="4"/>
          <w:highlight w:val="lightGray"/>
          <w:lang w:val="de-DE"/>
        </w:rPr>
        <w:t>Absatz</w:t>
      </w:r>
      <w:r w:rsidR="0045493E" w:rsidRPr="00FD68A0">
        <w:rPr>
          <w:rFonts w:ascii="Arial" w:eastAsia="Arial" w:hAnsi="Arial" w:cs="Arial"/>
          <w:color w:val="000000"/>
          <w:spacing w:val="4"/>
          <w:highlight w:val="lightGray"/>
          <w:lang w:val="de-DE"/>
        </w:rPr>
        <w:t xml:space="preserve"> 4</w:t>
      </w:r>
      <w:r w:rsidR="0045493E" w:rsidRPr="001918FC">
        <w:rPr>
          <w:rFonts w:ascii="Arial" w:eastAsia="Arial" w:hAnsi="Arial" w:cs="Arial"/>
          <w:color w:val="000000"/>
          <w:spacing w:val="4"/>
          <w:lang w:val="de-DE"/>
        </w:rPr>
        <w:t xml:space="preserve"> verweigert oder wenn die dem Käufer zustehende Art der Nacherfüllung fehlgeschlagen oder ihm unzumutbar ist. </w:t>
      </w:r>
      <w:r w:rsidR="0045493E" w:rsidRPr="001918FC">
        <w:rPr>
          <w:rFonts w:ascii="Arial" w:eastAsia="Arial" w:hAnsi="Arial" w:cs="Arial"/>
          <w:color w:val="000000"/>
          <w:spacing w:val="4"/>
          <w:vertAlign w:val="superscript"/>
          <w:lang w:val="de-DE"/>
        </w:rPr>
        <w:t>2</w:t>
      </w:r>
      <w:r w:rsidR="0045493E" w:rsidRPr="001918FC">
        <w:rPr>
          <w:rFonts w:ascii="Arial" w:eastAsia="Arial" w:hAnsi="Arial" w:cs="Arial"/>
          <w:color w:val="000000"/>
          <w:spacing w:val="4"/>
          <w:lang w:val="de-DE"/>
        </w:rPr>
        <w:t>Eine Nachbesserung gilt nach dem erfolglosen zweiten Versuch als fehlge</w:t>
      </w:r>
      <w:r w:rsidR="00DA5048" w:rsidRPr="001918FC">
        <w:rPr>
          <w:rFonts w:ascii="Arial" w:eastAsia="Arial" w:hAnsi="Arial" w:cs="Arial"/>
          <w:color w:val="000000"/>
          <w:spacing w:val="4"/>
          <w:lang w:val="de-DE"/>
        </w:rPr>
        <w:t>schlagen, wenn sich nicht insbe</w:t>
      </w:r>
      <w:r w:rsidR="0045493E" w:rsidRPr="001918FC">
        <w:rPr>
          <w:rFonts w:ascii="Arial" w:eastAsia="Arial" w:hAnsi="Arial" w:cs="Arial"/>
          <w:color w:val="000000"/>
          <w:spacing w:val="4"/>
          <w:lang w:val="de-DE"/>
        </w:rPr>
        <w:t>sondere aus der Art der Sache oder des Mangels oder den sonstigen Umständen etwas anderes ergibt.</w:t>
      </w:r>
    </w:p>
    <w:p w:rsidR="004527E9" w:rsidRPr="001918FC" w:rsidRDefault="0062125D" w:rsidP="004425C3">
      <w:pPr>
        <w:pStyle w:val="berschrift1"/>
        <w:shd w:val="clear" w:color="auto" w:fill="FFFFFF" w:themeFill="background1"/>
        <w:rPr>
          <w:rFonts w:eastAsia="Arial" w:cs="Arial"/>
          <w:color w:val="auto"/>
          <w:szCs w:val="22"/>
          <w:lang w:val="de-DE"/>
        </w:rPr>
      </w:pPr>
      <w:bookmarkStart w:id="17" w:name="_Ref489441277"/>
      <w:bookmarkStart w:id="18" w:name="_Toc491852444"/>
      <w:r w:rsidRPr="004425C3">
        <w:rPr>
          <w:rFonts w:eastAsia="Arial" w:cs="Arial"/>
          <w:color w:val="auto"/>
          <w:szCs w:val="22"/>
          <w:shd w:val="clear" w:color="auto" w:fill="FFFFFF" w:themeFill="background1"/>
          <w:lang w:val="de-DE"/>
        </w:rPr>
        <w:t xml:space="preserve">§ 445a Rückgriff des </w:t>
      </w:r>
      <w:r w:rsidR="0045493E" w:rsidRPr="004425C3">
        <w:rPr>
          <w:rFonts w:eastAsia="Arial" w:cs="Arial"/>
          <w:color w:val="auto"/>
          <w:szCs w:val="22"/>
          <w:shd w:val="clear" w:color="auto" w:fill="FFFFFF" w:themeFill="background1"/>
          <w:lang w:val="de-DE"/>
        </w:rPr>
        <w:t>Verkäufers</w:t>
      </w:r>
      <w:bookmarkEnd w:id="17"/>
      <w:bookmarkEnd w:id="18"/>
    </w:p>
    <w:p w:rsidR="00162AFF" w:rsidRPr="001918FC" w:rsidRDefault="00162AFF" w:rsidP="000A0F39">
      <w:pPr>
        <w:rPr>
          <w:rFonts w:ascii="Arial" w:hAnsi="Arial" w:cs="Arial"/>
          <w:lang w:val="de-DE"/>
        </w:rPr>
      </w:pPr>
    </w:p>
    <w:p w:rsidR="007D3A61" w:rsidRPr="00FB4717" w:rsidRDefault="0045493E" w:rsidP="00FB4717">
      <w:pPr>
        <w:numPr>
          <w:ilvl w:val="0"/>
          <w:numId w:val="6"/>
        </w:numPr>
        <w:tabs>
          <w:tab w:val="clear" w:pos="288"/>
          <w:tab w:val="left" w:pos="360"/>
        </w:tabs>
        <w:spacing w:line="360" w:lineRule="auto"/>
        <w:ind w:left="72"/>
        <w:jc w:val="both"/>
        <w:textAlignment w:val="baseline"/>
        <w:rPr>
          <w:rFonts w:ascii="Arial" w:eastAsia="Arial" w:hAnsi="Arial" w:cs="Arial"/>
          <w:color w:val="000000"/>
          <w:highlight w:val="lightGray"/>
          <w:lang w:val="de-DE"/>
        </w:rPr>
      </w:pPr>
      <w:r w:rsidRPr="00FB4717">
        <w:rPr>
          <w:rFonts w:ascii="Arial" w:eastAsia="Arial" w:hAnsi="Arial" w:cs="Arial"/>
          <w:color w:val="000000"/>
          <w:highlight w:val="lightGray"/>
          <w:lang w:val="de-DE"/>
        </w:rPr>
        <w:t>Der Verkäufer kann beim Verkauf einer neu hergestellten Sache von dem Verkäufer, der ihm die Sache verkauft hatte (Lieferant), Ersatz der Aufwendungen verlangen, die er im Verhältnis zum Käufer nach § 439 Absatz 2 und 3 sowie § 475 Absatz 4 und 6 zu tragen hatte, wenn der vom Käufer geltend gemachte Mangel bereits beim Übergang der Gefahr auf den Verkäufer vorhanden war.</w:t>
      </w:r>
    </w:p>
    <w:p w:rsidR="004527E9" w:rsidRPr="00FB4717" w:rsidRDefault="0045493E" w:rsidP="00FB4717">
      <w:pPr>
        <w:numPr>
          <w:ilvl w:val="0"/>
          <w:numId w:val="6"/>
        </w:numPr>
        <w:tabs>
          <w:tab w:val="clear" w:pos="288"/>
          <w:tab w:val="left" w:pos="360"/>
        </w:tabs>
        <w:spacing w:line="360" w:lineRule="auto"/>
        <w:ind w:left="72"/>
        <w:jc w:val="both"/>
        <w:textAlignment w:val="baseline"/>
        <w:rPr>
          <w:rFonts w:ascii="Arial" w:eastAsia="Arial" w:hAnsi="Arial" w:cs="Arial"/>
          <w:color w:val="000000"/>
          <w:highlight w:val="lightGray"/>
          <w:lang w:val="de-DE"/>
        </w:rPr>
      </w:pPr>
      <w:r w:rsidRPr="00FB4717">
        <w:rPr>
          <w:rFonts w:ascii="Arial" w:eastAsia="Arial" w:hAnsi="Arial" w:cs="Arial"/>
          <w:color w:val="000000"/>
          <w:highlight w:val="lightGray"/>
          <w:lang w:val="de-DE"/>
        </w:rPr>
        <w:t>Für die in § 437 bezeichneten Rechte des Verkäufers gegen seinen Lieferanten bedarf es wegen des vom Käufer geltend gemachten Mangels der sonst erforderlichen Fristsetzung nicht, wenn der</w:t>
      </w:r>
      <w:r w:rsidR="00925584" w:rsidRPr="00FB4717">
        <w:rPr>
          <w:rFonts w:ascii="Arial" w:eastAsia="Arial" w:hAnsi="Arial" w:cs="Arial"/>
          <w:color w:val="000000"/>
          <w:highlight w:val="lightGray"/>
          <w:lang w:val="de-DE"/>
        </w:rPr>
        <w:t xml:space="preserve"> </w:t>
      </w:r>
      <w:r w:rsidRPr="00FB4717">
        <w:rPr>
          <w:rFonts w:ascii="Arial" w:eastAsia="Arial" w:hAnsi="Arial" w:cs="Arial"/>
          <w:color w:val="000000"/>
          <w:highlight w:val="lightGray"/>
          <w:lang w:val="de-DE"/>
        </w:rPr>
        <w:t>Verkäufer die verkaufte neu hergestellte Sache als Folge ihrer Mangelhaftigkeit zurücknehmen musste oder der Käufer den Kaufpreis gemindert hat.</w:t>
      </w:r>
    </w:p>
    <w:p w:rsidR="004425C3" w:rsidRPr="00FB4717" w:rsidRDefault="0030707C" w:rsidP="00FB4717">
      <w:pPr>
        <w:numPr>
          <w:ilvl w:val="0"/>
          <w:numId w:val="6"/>
        </w:numPr>
        <w:tabs>
          <w:tab w:val="clear" w:pos="288"/>
          <w:tab w:val="left" w:pos="360"/>
        </w:tabs>
        <w:spacing w:line="360" w:lineRule="auto"/>
        <w:ind w:left="72"/>
        <w:jc w:val="both"/>
        <w:textAlignment w:val="baseline"/>
        <w:rPr>
          <w:rFonts w:ascii="Arial" w:eastAsia="Arial" w:hAnsi="Arial" w:cs="Arial"/>
          <w:color w:val="000000"/>
          <w:highlight w:val="lightGray"/>
          <w:lang w:val="de-DE"/>
        </w:rPr>
      </w:pPr>
      <w:r w:rsidRPr="00FB4717">
        <w:rPr>
          <w:rFonts w:ascii="Arial" w:eastAsia="Arial" w:hAnsi="Arial" w:cs="Arial"/>
          <w:color w:val="000000"/>
          <w:highlight w:val="lightGray"/>
          <w:lang w:val="de-DE"/>
        </w:rPr>
        <w:t>Die Absätze 1 und 2 finden auf die Ansprüche des Lieferanten und der übrigen Käufer in der Lieferkette gegen die jeweiligen Verkäufer entsprechende Anwendung, wenn die Schuldner Unternehmer sind.</w:t>
      </w:r>
    </w:p>
    <w:p w:rsidR="0030707C" w:rsidRPr="00FB4717" w:rsidRDefault="0030707C" w:rsidP="00FB4717">
      <w:pPr>
        <w:numPr>
          <w:ilvl w:val="0"/>
          <w:numId w:val="6"/>
        </w:numPr>
        <w:tabs>
          <w:tab w:val="clear" w:pos="288"/>
          <w:tab w:val="left" w:pos="360"/>
        </w:tabs>
        <w:spacing w:line="360" w:lineRule="auto"/>
        <w:ind w:left="72"/>
        <w:jc w:val="both"/>
        <w:textAlignment w:val="baseline"/>
        <w:rPr>
          <w:rFonts w:ascii="Arial" w:eastAsia="Arial" w:hAnsi="Arial" w:cs="Arial"/>
          <w:color w:val="000000"/>
          <w:highlight w:val="lightGray"/>
          <w:lang w:val="de-DE"/>
        </w:rPr>
      </w:pPr>
      <w:r w:rsidRPr="00FB4717">
        <w:rPr>
          <w:rFonts w:ascii="Arial" w:eastAsia="Arial" w:hAnsi="Arial" w:cs="Arial"/>
          <w:color w:val="000000"/>
          <w:highlight w:val="lightGray"/>
          <w:lang w:val="de-DE"/>
        </w:rPr>
        <w:t xml:space="preserve">§ 377 des Handelsgesetzbuchs bleibt unberührt. </w:t>
      </w:r>
    </w:p>
    <w:p w:rsidR="004527E9" w:rsidRPr="001918FC" w:rsidRDefault="0062125D" w:rsidP="0030707C">
      <w:pPr>
        <w:pStyle w:val="berschrift1"/>
        <w:shd w:val="clear" w:color="auto" w:fill="FFFFFF" w:themeFill="background1"/>
        <w:rPr>
          <w:rFonts w:eastAsia="Arial" w:cs="Arial"/>
          <w:color w:val="auto"/>
          <w:szCs w:val="22"/>
          <w:lang w:val="de-DE"/>
        </w:rPr>
      </w:pPr>
      <w:bookmarkStart w:id="19" w:name="_Ref489441278"/>
      <w:bookmarkStart w:id="20" w:name="_Toc491852445"/>
      <w:r w:rsidRPr="0030707C">
        <w:rPr>
          <w:rFonts w:eastAsia="Arial" w:cs="Arial"/>
          <w:color w:val="auto"/>
          <w:szCs w:val="22"/>
          <w:shd w:val="clear" w:color="auto" w:fill="FFFFFF" w:themeFill="background1"/>
          <w:lang w:val="de-DE"/>
        </w:rPr>
        <w:t xml:space="preserve">§ 445b Verjährung von </w:t>
      </w:r>
      <w:proofErr w:type="spellStart"/>
      <w:r w:rsidR="0045493E" w:rsidRPr="0030707C">
        <w:rPr>
          <w:rFonts w:eastAsia="Arial" w:cs="Arial"/>
          <w:color w:val="auto"/>
          <w:szCs w:val="22"/>
          <w:shd w:val="clear" w:color="auto" w:fill="FFFFFF" w:themeFill="background1"/>
          <w:lang w:val="de-DE"/>
        </w:rPr>
        <w:t>Rückgriffsansprüchen</w:t>
      </w:r>
      <w:bookmarkEnd w:id="19"/>
      <w:bookmarkEnd w:id="20"/>
      <w:proofErr w:type="spellEnd"/>
    </w:p>
    <w:p w:rsidR="00162AFF" w:rsidRPr="001918FC" w:rsidRDefault="00162AFF" w:rsidP="000A0F39">
      <w:pPr>
        <w:rPr>
          <w:rFonts w:ascii="Arial" w:hAnsi="Arial" w:cs="Arial"/>
          <w:lang w:val="de-DE"/>
        </w:rPr>
      </w:pPr>
    </w:p>
    <w:p w:rsidR="004527E9" w:rsidRPr="001918FC" w:rsidRDefault="0045493E" w:rsidP="000A0F39">
      <w:pPr>
        <w:spacing w:line="360" w:lineRule="auto"/>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 xml:space="preserve">(1) </w:t>
      </w:r>
      <w:r w:rsidRPr="003A2B61">
        <w:rPr>
          <w:rFonts w:ascii="Arial" w:eastAsia="Arial" w:hAnsi="Arial" w:cs="Arial"/>
          <w:color w:val="000000"/>
          <w:highlight w:val="lightGray"/>
          <w:shd w:val="clear" w:color="auto" w:fill="D9D9D9" w:themeFill="background1" w:themeFillShade="D9"/>
          <w:lang w:val="de-DE"/>
        </w:rPr>
        <w:t>Die in § 445a Absatz 1 bestimmten Aufwendungsersatzansprüche verjähren in zwei Jahren ab Ablieferung der Sache.</w:t>
      </w:r>
    </w:p>
    <w:p w:rsidR="004527E9" w:rsidRPr="001918FC" w:rsidRDefault="00760E0F" w:rsidP="00761D98">
      <w:pPr>
        <w:spacing w:line="360" w:lineRule="auto"/>
        <w:jc w:val="both"/>
        <w:textAlignment w:val="baseline"/>
        <w:rPr>
          <w:rFonts w:ascii="Arial" w:eastAsia="Arial" w:hAnsi="Arial" w:cs="Arial"/>
          <w:color w:val="000000"/>
          <w:highlight w:val="lightGray"/>
          <w:lang w:val="de-DE"/>
        </w:rPr>
      </w:pPr>
      <w:r>
        <w:rPr>
          <w:rFonts w:ascii="Arial" w:eastAsia="Arial" w:hAnsi="Arial" w:cs="Arial"/>
          <w:color w:val="000000"/>
          <w:highlight w:val="lightGray"/>
          <w:lang w:val="de-DE"/>
        </w:rPr>
        <w:t xml:space="preserve">(2) </w:t>
      </w:r>
      <w:r w:rsidRPr="00760E0F">
        <w:rPr>
          <w:rFonts w:ascii="Arial" w:eastAsia="Arial" w:hAnsi="Arial" w:cs="Arial"/>
          <w:color w:val="000000"/>
          <w:highlight w:val="lightGray"/>
          <w:vertAlign w:val="superscript"/>
          <w:lang w:val="de-DE"/>
        </w:rPr>
        <w:t>1</w:t>
      </w:r>
      <w:r w:rsidR="0045493E" w:rsidRPr="001918FC">
        <w:rPr>
          <w:rFonts w:ascii="Arial" w:eastAsia="Arial" w:hAnsi="Arial" w:cs="Arial"/>
          <w:color w:val="000000"/>
          <w:highlight w:val="lightGray"/>
          <w:lang w:val="de-DE"/>
        </w:rPr>
        <w:t>Die Verjährung der in den §§ 437 und 445a Absatz 1 bestimm</w:t>
      </w:r>
      <w:r w:rsidR="00D71EA7" w:rsidRPr="001918FC">
        <w:rPr>
          <w:rFonts w:ascii="Arial" w:eastAsia="Arial" w:hAnsi="Arial" w:cs="Arial"/>
          <w:color w:val="000000"/>
          <w:highlight w:val="lightGray"/>
          <w:lang w:val="de-DE"/>
        </w:rPr>
        <w:t>ten Ansprüche des Verkäufers ge</w:t>
      </w:r>
      <w:r w:rsidR="0045493E" w:rsidRPr="001918FC">
        <w:rPr>
          <w:rFonts w:ascii="Arial" w:eastAsia="Arial" w:hAnsi="Arial" w:cs="Arial"/>
          <w:color w:val="000000"/>
          <w:highlight w:val="lightGray"/>
          <w:lang w:val="de-DE"/>
        </w:rPr>
        <w:t>gen seinen Lieferanten wegen des Mangels einer verkauften neu hergestellten Sache tritt frühestens zwei Monate nach dem Zeitpunkt ein, in dem der Verkäufer die Ans</w:t>
      </w:r>
      <w:r w:rsidR="00A36C5A" w:rsidRPr="001918FC">
        <w:rPr>
          <w:rFonts w:ascii="Arial" w:eastAsia="Arial" w:hAnsi="Arial" w:cs="Arial"/>
          <w:color w:val="000000"/>
          <w:highlight w:val="lightGray"/>
          <w:lang w:val="de-DE"/>
        </w:rPr>
        <w:t xml:space="preserve">prüche des Käufers erfüllt hat. </w:t>
      </w:r>
      <w:r w:rsidR="00A36C5A" w:rsidRPr="001918FC">
        <w:rPr>
          <w:rFonts w:ascii="Arial" w:eastAsia="Arial" w:hAnsi="Arial" w:cs="Arial"/>
          <w:color w:val="000000"/>
          <w:highlight w:val="lightGray"/>
          <w:vertAlign w:val="superscript"/>
          <w:lang w:val="de-DE"/>
        </w:rPr>
        <w:t>2</w:t>
      </w:r>
      <w:r w:rsidR="0045493E" w:rsidRPr="001918FC">
        <w:rPr>
          <w:rFonts w:ascii="Arial" w:eastAsia="Arial" w:hAnsi="Arial" w:cs="Arial"/>
          <w:color w:val="000000"/>
          <w:highlight w:val="lightGray"/>
          <w:lang w:val="de-DE"/>
        </w:rPr>
        <w:t>Diese Ablaufhemmung endet spätestens fünf Jahre nach dem Zeitpunkt, in dem der Lieferant die Sache dem Verkäufer abgeliefert hat.</w:t>
      </w:r>
    </w:p>
    <w:p w:rsidR="004527E9" w:rsidRPr="001918FC" w:rsidRDefault="0045493E" w:rsidP="00761D98">
      <w:pPr>
        <w:spacing w:line="360" w:lineRule="auto"/>
        <w:jc w:val="both"/>
        <w:textAlignment w:val="baseline"/>
        <w:rPr>
          <w:rFonts w:ascii="Arial" w:eastAsia="Arial" w:hAnsi="Arial" w:cs="Arial"/>
          <w:color w:val="000000"/>
          <w:spacing w:val="3"/>
          <w:lang w:val="de-DE"/>
        </w:rPr>
      </w:pPr>
      <w:r w:rsidRPr="001918FC">
        <w:rPr>
          <w:rFonts w:ascii="Arial" w:eastAsia="Arial" w:hAnsi="Arial" w:cs="Arial"/>
          <w:color w:val="000000"/>
          <w:spacing w:val="3"/>
          <w:highlight w:val="lightGray"/>
          <w:lang w:val="de-DE"/>
        </w:rPr>
        <w:t>(3) Die Absätze 1 und 2 finden auf die Ansprüche des Lieferanten und der übrigen Käufer in der Lieferkette gegen die jeweiligen Verkäufer entsprechende Anwendung, wenn die Schuldner Unternehmer sind.</w:t>
      </w:r>
    </w:p>
    <w:p w:rsidR="00DA5048" w:rsidRPr="001918FC" w:rsidRDefault="00DA5048" w:rsidP="000A0F39">
      <w:pPr>
        <w:spacing w:line="360" w:lineRule="auto"/>
        <w:jc w:val="both"/>
        <w:textAlignment w:val="baseline"/>
        <w:rPr>
          <w:rFonts w:ascii="Arial" w:eastAsia="Arial" w:hAnsi="Arial" w:cs="Arial"/>
          <w:color w:val="000000"/>
          <w:spacing w:val="3"/>
          <w:lang w:val="de-DE"/>
        </w:rPr>
      </w:pPr>
    </w:p>
    <w:p w:rsidR="004527E9" w:rsidRPr="001918FC" w:rsidRDefault="0045493E" w:rsidP="000A0F39">
      <w:pPr>
        <w:pStyle w:val="berschrift1"/>
        <w:rPr>
          <w:rFonts w:eastAsia="Arial" w:cs="Arial"/>
          <w:color w:val="auto"/>
          <w:szCs w:val="22"/>
          <w:lang w:val="de-DE"/>
        </w:rPr>
      </w:pPr>
      <w:bookmarkStart w:id="21" w:name="_Ref489441279"/>
      <w:bookmarkStart w:id="22" w:name="_Toc491852446"/>
      <w:r w:rsidRPr="001918FC">
        <w:rPr>
          <w:rFonts w:eastAsia="Arial" w:cs="Arial"/>
          <w:color w:val="auto"/>
          <w:szCs w:val="22"/>
          <w:lang w:val="de-DE"/>
        </w:rPr>
        <w:t>§ 474 Begriff des Verbrauchsgüterkaufs; anwendbare Vorschriften</w:t>
      </w:r>
      <w:bookmarkEnd w:id="21"/>
      <w:bookmarkEnd w:id="22"/>
    </w:p>
    <w:p w:rsidR="00D02533" w:rsidRPr="001918FC" w:rsidRDefault="00D02533" w:rsidP="000A0F39">
      <w:pPr>
        <w:spacing w:line="360" w:lineRule="auto"/>
        <w:textAlignment w:val="baseline"/>
        <w:rPr>
          <w:rFonts w:ascii="Arial" w:eastAsia="Arial" w:hAnsi="Arial" w:cs="Arial"/>
          <w:b/>
          <w:color w:val="000000"/>
          <w:spacing w:val="4"/>
          <w:lang w:val="de-DE"/>
        </w:rPr>
      </w:pPr>
    </w:p>
    <w:p w:rsidR="004527E9" w:rsidRDefault="00A36C5A" w:rsidP="00790D8E">
      <w:pPr>
        <w:tabs>
          <w:tab w:val="left" w:pos="360"/>
        </w:tabs>
        <w:spacing w:line="360" w:lineRule="auto"/>
        <w:jc w:val="both"/>
        <w:textAlignment w:val="baseline"/>
        <w:rPr>
          <w:rFonts w:ascii="Arial" w:eastAsia="Arial" w:hAnsi="Arial" w:cs="Arial"/>
          <w:color w:val="000000"/>
          <w:lang w:val="de-DE"/>
        </w:rPr>
      </w:pPr>
      <w:r w:rsidRPr="001918FC">
        <w:rPr>
          <w:rFonts w:ascii="Arial" w:eastAsia="Arial Narrow" w:hAnsi="Arial" w:cs="Arial"/>
          <w:color w:val="000000"/>
          <w:lang w:val="de-DE"/>
        </w:rPr>
        <w:t>(1)</w:t>
      </w:r>
      <w:r w:rsidR="00CA6679" w:rsidRPr="001918FC">
        <w:rPr>
          <w:rFonts w:ascii="Arial" w:eastAsia="Arial Narrow" w:hAnsi="Arial" w:cs="Arial"/>
          <w:color w:val="000000"/>
          <w:lang w:val="de-DE"/>
        </w:rPr>
        <w:t xml:space="preserve"> </w:t>
      </w:r>
      <w:r w:rsidR="0045493E" w:rsidRPr="001918FC">
        <w:rPr>
          <w:rFonts w:ascii="Arial" w:eastAsia="Arial Narrow" w:hAnsi="Arial" w:cs="Arial"/>
          <w:color w:val="000000"/>
          <w:vertAlign w:val="superscript"/>
          <w:lang w:val="de-DE"/>
        </w:rPr>
        <w:t>1</w:t>
      </w:r>
      <w:r w:rsidR="0045493E" w:rsidRPr="001918FC">
        <w:rPr>
          <w:rFonts w:ascii="Arial" w:eastAsia="Arial" w:hAnsi="Arial" w:cs="Arial"/>
          <w:color w:val="000000"/>
          <w:lang w:val="de-DE"/>
        </w:rPr>
        <w:t xml:space="preserve">Verbrauchsgüterkäufe sind Verträge, durch die ein Verbraucher von einem Unternehmer eine bewegliche Sache kauft. </w:t>
      </w:r>
      <w:r w:rsidR="0045493E" w:rsidRPr="001918FC">
        <w:rPr>
          <w:rFonts w:ascii="Arial" w:eastAsia="Arial Narrow" w:hAnsi="Arial" w:cs="Arial"/>
          <w:color w:val="000000"/>
          <w:vertAlign w:val="superscript"/>
          <w:lang w:val="de-DE"/>
        </w:rPr>
        <w:t>2</w:t>
      </w:r>
      <w:r w:rsidR="0045493E" w:rsidRPr="001918FC">
        <w:rPr>
          <w:rFonts w:ascii="Arial" w:eastAsia="Arial" w:hAnsi="Arial" w:cs="Arial"/>
          <w:color w:val="000000"/>
          <w:lang w:val="de-DE"/>
        </w:rPr>
        <w:t>Um einen Verbrauchsgüterkauf handelt es sich auch bei einem Vertrag, der neben dem Verkauf einer beweglichen Sache die Erbringung einer Dienstleistung durch den Unternehmer zum Gegenstand hat.</w:t>
      </w:r>
      <w:r w:rsidR="00790D8E">
        <w:rPr>
          <w:rFonts w:ascii="Arial" w:eastAsia="Arial" w:hAnsi="Arial" w:cs="Arial"/>
          <w:color w:val="000000"/>
          <w:lang w:val="de-DE"/>
        </w:rPr>
        <w:t xml:space="preserve"> </w:t>
      </w:r>
    </w:p>
    <w:p w:rsidR="00CA6679" w:rsidRPr="001918FC" w:rsidRDefault="00CA6679" w:rsidP="000A0F39">
      <w:pPr>
        <w:tabs>
          <w:tab w:val="left" w:pos="360"/>
        </w:tabs>
        <w:spacing w:line="360" w:lineRule="auto"/>
        <w:jc w:val="both"/>
        <w:textAlignment w:val="baseline"/>
        <w:rPr>
          <w:rFonts w:ascii="Arial" w:eastAsia="Arial" w:hAnsi="Arial" w:cs="Arial"/>
          <w:color w:val="000000"/>
          <w:spacing w:val="4"/>
          <w:lang w:val="de-DE"/>
        </w:rPr>
      </w:pPr>
      <w:r w:rsidRPr="001918FC">
        <w:rPr>
          <w:rFonts w:ascii="Arial" w:eastAsia="Arial" w:hAnsi="Arial" w:cs="Arial"/>
          <w:color w:val="000000"/>
          <w:spacing w:val="4"/>
          <w:lang w:val="de-DE"/>
        </w:rPr>
        <w:t xml:space="preserve">(2) </w:t>
      </w:r>
      <w:r w:rsidR="00A36C5A" w:rsidRPr="001918FC">
        <w:rPr>
          <w:rFonts w:ascii="Arial" w:eastAsia="Arial" w:hAnsi="Arial" w:cs="Arial"/>
          <w:color w:val="000000"/>
          <w:spacing w:val="4"/>
          <w:vertAlign w:val="superscript"/>
          <w:lang w:val="de-DE"/>
        </w:rPr>
        <w:t>1</w:t>
      </w:r>
      <w:r w:rsidR="0045493E" w:rsidRPr="001918FC">
        <w:rPr>
          <w:rFonts w:ascii="Arial" w:eastAsia="Arial" w:hAnsi="Arial" w:cs="Arial"/>
          <w:color w:val="000000"/>
          <w:spacing w:val="4"/>
          <w:lang w:val="de-DE"/>
        </w:rPr>
        <w:t>Für den Verbrauchsgüterkauf gelten ergänzend die folgenden V</w:t>
      </w:r>
      <w:r w:rsidR="00A36C5A" w:rsidRPr="001918FC">
        <w:rPr>
          <w:rFonts w:ascii="Arial" w:eastAsia="Arial" w:hAnsi="Arial" w:cs="Arial"/>
          <w:color w:val="000000"/>
          <w:spacing w:val="4"/>
          <w:lang w:val="de-DE"/>
        </w:rPr>
        <w:t xml:space="preserve">orschriften dieses Untertitels. </w:t>
      </w:r>
      <w:r w:rsidR="00A36C5A" w:rsidRPr="001918FC">
        <w:rPr>
          <w:rFonts w:ascii="Arial" w:eastAsia="Arial" w:hAnsi="Arial" w:cs="Arial"/>
          <w:color w:val="000000"/>
          <w:spacing w:val="4"/>
          <w:vertAlign w:val="superscript"/>
          <w:lang w:val="de-DE"/>
        </w:rPr>
        <w:t>2</w:t>
      </w:r>
      <w:r w:rsidR="0045493E" w:rsidRPr="001918FC">
        <w:rPr>
          <w:rFonts w:ascii="Arial" w:eastAsia="Arial" w:hAnsi="Arial" w:cs="Arial"/>
          <w:color w:val="000000"/>
          <w:spacing w:val="4"/>
          <w:lang w:val="de-DE"/>
        </w:rPr>
        <w:t>Dies gilt nicht für gebrauchte Sachen, die in einer öffentlich zugänglichen Versteigerung verkauft werden, an der der Verbraucher persönlich teilnehmen kann.</w:t>
      </w:r>
    </w:p>
    <w:p w:rsidR="00A36C5A" w:rsidRPr="001918FC" w:rsidRDefault="00CA6679" w:rsidP="000A0F39">
      <w:pPr>
        <w:tabs>
          <w:tab w:val="left" w:pos="360"/>
        </w:tabs>
        <w:spacing w:line="360" w:lineRule="auto"/>
        <w:jc w:val="both"/>
        <w:textAlignment w:val="baseline"/>
        <w:rPr>
          <w:rFonts w:ascii="Arial" w:eastAsia="Arial" w:hAnsi="Arial" w:cs="Arial"/>
          <w:strike/>
          <w:color w:val="000000"/>
          <w:spacing w:val="4"/>
          <w:highlight w:val="lightGray"/>
          <w:lang w:val="de-DE"/>
        </w:rPr>
      </w:pPr>
      <w:r w:rsidRPr="001918FC">
        <w:rPr>
          <w:rFonts w:ascii="Arial" w:eastAsia="Arial" w:hAnsi="Arial" w:cs="Arial"/>
          <w:color w:val="000000"/>
          <w:spacing w:val="4"/>
          <w:highlight w:val="lightGray"/>
          <w:lang w:val="de-DE"/>
        </w:rPr>
        <w:t>(3</w:t>
      </w:r>
      <w:r w:rsidRPr="001918FC">
        <w:rPr>
          <w:rFonts w:ascii="Arial" w:eastAsia="Arial" w:hAnsi="Arial" w:cs="Arial"/>
          <w:strike/>
          <w:color w:val="000000"/>
          <w:spacing w:val="4"/>
          <w:highlight w:val="lightGray"/>
          <w:lang w:val="de-DE"/>
        </w:rPr>
        <w:t xml:space="preserve">) </w:t>
      </w:r>
      <w:r w:rsidR="00A36C5A" w:rsidRPr="001918FC">
        <w:rPr>
          <w:rFonts w:ascii="Arial" w:eastAsia="Arial" w:hAnsi="Arial" w:cs="Arial"/>
          <w:strike/>
          <w:color w:val="000000"/>
          <w:spacing w:val="4"/>
          <w:highlight w:val="lightGray"/>
          <w:lang w:val="de-DE"/>
        </w:rPr>
        <w:t>Ist eine Zeit für die nach §</w:t>
      </w:r>
      <w:r w:rsidR="00FF4426">
        <w:rPr>
          <w:rFonts w:ascii="Arial" w:eastAsia="Arial" w:hAnsi="Arial" w:cs="Arial"/>
          <w:strike/>
          <w:color w:val="000000"/>
          <w:spacing w:val="4"/>
          <w:highlight w:val="lightGray"/>
          <w:lang w:val="de-DE"/>
        </w:rPr>
        <w:t xml:space="preserve"> </w:t>
      </w:r>
      <w:r w:rsidR="00A36C5A" w:rsidRPr="001918FC">
        <w:rPr>
          <w:rFonts w:ascii="Arial" w:eastAsia="Arial" w:hAnsi="Arial" w:cs="Arial"/>
          <w:strike/>
          <w:color w:val="000000"/>
          <w:spacing w:val="4"/>
          <w:highlight w:val="lightGray"/>
          <w:lang w:val="de-DE"/>
        </w:rPr>
        <w:t xml:space="preserve">433 zu erbringenden Leistungen weder </w:t>
      </w:r>
      <w:r w:rsidR="003A2B61">
        <w:rPr>
          <w:rFonts w:ascii="Arial" w:eastAsia="Arial" w:hAnsi="Arial" w:cs="Arial"/>
          <w:strike/>
          <w:color w:val="000000"/>
          <w:spacing w:val="4"/>
          <w:highlight w:val="lightGray"/>
          <w:lang w:val="de-DE"/>
        </w:rPr>
        <w:t>b</w:t>
      </w:r>
      <w:r w:rsidR="00A36C5A" w:rsidRPr="001918FC">
        <w:rPr>
          <w:rFonts w:ascii="Arial" w:eastAsia="Arial" w:hAnsi="Arial" w:cs="Arial"/>
          <w:strike/>
          <w:color w:val="000000"/>
          <w:spacing w:val="4"/>
          <w:highlight w:val="lightGray"/>
          <w:lang w:val="de-DE"/>
        </w:rPr>
        <w:t xml:space="preserve">estimmt noch aus den Umständen zu entnehmen, so kann der Gläubiger diese Leistungen abweichend von § 271 Absatz 1 nur unverzüglich verlangen. Der Unternehmer muss die Sache in diesem Fall spätestens 30 Tage nach Vertragsschluss übergeben. Die Vertragsparteien können die Leistungen sofort bewirken. </w:t>
      </w:r>
    </w:p>
    <w:p w:rsidR="00A36C5A" w:rsidRPr="001918FC" w:rsidRDefault="00CA6679" w:rsidP="000A0F39">
      <w:pPr>
        <w:tabs>
          <w:tab w:val="left" w:pos="360"/>
        </w:tabs>
        <w:spacing w:line="360" w:lineRule="auto"/>
        <w:jc w:val="both"/>
        <w:textAlignment w:val="baseline"/>
        <w:rPr>
          <w:rFonts w:ascii="Arial" w:eastAsia="Arial" w:hAnsi="Arial" w:cs="Arial"/>
          <w:strike/>
          <w:color w:val="000000"/>
          <w:spacing w:val="4"/>
          <w:highlight w:val="lightGray"/>
          <w:lang w:val="de-DE"/>
        </w:rPr>
      </w:pPr>
      <w:r w:rsidRPr="001918FC">
        <w:rPr>
          <w:rFonts w:ascii="Arial" w:eastAsia="Arial" w:hAnsi="Arial" w:cs="Arial"/>
          <w:strike/>
          <w:color w:val="000000"/>
          <w:spacing w:val="4"/>
          <w:highlight w:val="lightGray"/>
          <w:lang w:val="de-DE"/>
        </w:rPr>
        <w:t xml:space="preserve">(4) </w:t>
      </w:r>
      <w:r w:rsidR="00A36C5A" w:rsidRPr="001918FC">
        <w:rPr>
          <w:rFonts w:ascii="Arial" w:eastAsia="Arial" w:hAnsi="Arial" w:cs="Arial"/>
          <w:strike/>
          <w:color w:val="000000"/>
          <w:spacing w:val="4"/>
          <w:highlight w:val="lightGray"/>
          <w:lang w:val="de-DE"/>
        </w:rPr>
        <w:t xml:space="preserve">§ 447 Absatz 1 gilt mit der Maßgabe, dass die Gefahr des zufälligen Untergangs </w:t>
      </w:r>
      <w:r w:rsidRPr="001918FC">
        <w:rPr>
          <w:rFonts w:ascii="Arial" w:eastAsia="Arial" w:hAnsi="Arial" w:cs="Arial"/>
          <w:strike/>
          <w:color w:val="000000"/>
          <w:spacing w:val="4"/>
          <w:highlight w:val="lightGray"/>
          <w:lang w:val="de-DE"/>
        </w:rPr>
        <w:t>und der zufälligen Verschlechterung nur dann auf den Käufer übergeht, wenn der Käufer den Spediteur, den Frachtführer oder die sonst zur Ausführung der Versendung bestimmte Person oder Anstalt mit der Ausführung beauftragt hat und der Unternehmer dem Käufer diese Person oder Anstalt nicht zuvor benannt hat.</w:t>
      </w:r>
    </w:p>
    <w:p w:rsidR="00300BFD" w:rsidRPr="001918FC" w:rsidRDefault="00CA6679" w:rsidP="000A0F39">
      <w:pPr>
        <w:tabs>
          <w:tab w:val="left" w:pos="360"/>
        </w:tabs>
        <w:spacing w:line="360" w:lineRule="auto"/>
        <w:jc w:val="both"/>
        <w:textAlignment w:val="baseline"/>
        <w:rPr>
          <w:rFonts w:ascii="Arial" w:eastAsia="Arial" w:hAnsi="Arial" w:cs="Arial"/>
          <w:strike/>
          <w:color w:val="000000"/>
          <w:spacing w:val="4"/>
          <w:lang w:val="de-DE"/>
        </w:rPr>
      </w:pPr>
      <w:r w:rsidRPr="001918FC">
        <w:rPr>
          <w:rFonts w:ascii="Arial" w:eastAsia="Arial" w:hAnsi="Arial" w:cs="Arial"/>
          <w:strike/>
          <w:color w:val="000000"/>
          <w:spacing w:val="4"/>
          <w:highlight w:val="lightGray"/>
          <w:lang w:val="de-DE"/>
        </w:rPr>
        <w:t xml:space="preserve">(5) Auf die in diesem Untertitel geregelten </w:t>
      </w:r>
      <w:r w:rsidR="00E31C7B" w:rsidRPr="001918FC">
        <w:rPr>
          <w:rFonts w:ascii="Arial" w:eastAsia="Arial" w:hAnsi="Arial" w:cs="Arial"/>
          <w:strike/>
          <w:color w:val="000000"/>
          <w:spacing w:val="4"/>
          <w:highlight w:val="lightGray"/>
          <w:lang w:val="de-DE"/>
        </w:rPr>
        <w:t>Kaufverträge ist § 439 Absatz 4 mit der Maßgabe anzuwenden, dass Nutzungen nicht herauszugeben oder durch ihren Wert zu ersetzen sind. Die §§ 445 und 447 Absatz 2 sind nicht anzuwenden.</w:t>
      </w:r>
    </w:p>
    <w:p w:rsidR="004527E9" w:rsidRPr="001918FC" w:rsidRDefault="00BA5269" w:rsidP="000A0F39">
      <w:pPr>
        <w:pStyle w:val="berschrift1"/>
        <w:rPr>
          <w:rFonts w:eastAsia="Arial" w:cs="Arial"/>
          <w:color w:val="auto"/>
          <w:szCs w:val="22"/>
          <w:lang w:val="de-DE"/>
        </w:rPr>
      </w:pPr>
      <w:r w:rsidRPr="001918FC">
        <w:rPr>
          <w:rFonts w:eastAsia="Arial" w:cs="Arial"/>
          <w:color w:val="auto"/>
          <w:spacing w:val="-4"/>
          <w:szCs w:val="22"/>
          <w:lang w:val="de-DE"/>
        </w:rPr>
        <w:t xml:space="preserve"> </w:t>
      </w:r>
      <w:bookmarkStart w:id="23" w:name="_Ref489441280"/>
      <w:bookmarkStart w:id="24" w:name="_Toc491852447"/>
      <w:r w:rsidR="0045493E" w:rsidRPr="001918FC">
        <w:rPr>
          <w:rFonts w:eastAsia="Arial" w:cs="Arial"/>
          <w:color w:val="auto"/>
          <w:szCs w:val="22"/>
          <w:lang w:val="de-DE"/>
        </w:rPr>
        <w:t>§ 475 Anwendbare Vorschriften</w:t>
      </w:r>
      <w:bookmarkEnd w:id="23"/>
      <w:bookmarkEnd w:id="24"/>
    </w:p>
    <w:p w:rsidR="00162AFF" w:rsidRPr="001918FC" w:rsidRDefault="00162AFF" w:rsidP="000A0F39">
      <w:pPr>
        <w:rPr>
          <w:rFonts w:ascii="Arial" w:hAnsi="Arial" w:cs="Arial"/>
          <w:lang w:val="de-DE"/>
        </w:rPr>
      </w:pPr>
    </w:p>
    <w:p w:rsidR="004527E9" w:rsidRPr="001918FC" w:rsidRDefault="00E31C7B" w:rsidP="00761D98">
      <w:pPr>
        <w:numPr>
          <w:ilvl w:val="0"/>
          <w:numId w:val="8"/>
        </w:numPr>
        <w:tabs>
          <w:tab w:val="clear" w:pos="288"/>
          <w:tab w:val="left" w:pos="360"/>
        </w:tabs>
        <w:spacing w:line="360" w:lineRule="auto"/>
        <w:ind w:left="72"/>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vertAlign w:val="superscript"/>
          <w:lang w:val="de-DE"/>
        </w:rPr>
        <w:t>1</w:t>
      </w:r>
      <w:r w:rsidR="0045493E" w:rsidRPr="001918FC">
        <w:rPr>
          <w:rFonts w:ascii="Arial" w:eastAsia="Arial" w:hAnsi="Arial" w:cs="Arial"/>
          <w:color w:val="000000"/>
          <w:highlight w:val="lightGray"/>
          <w:lang w:val="de-DE"/>
        </w:rPr>
        <w:t xml:space="preserve">Ist eine Zeit für die nach § 433 zu erbringenden Leistungen weder bestimmt noch aus den Umständen zu entnehmen, so kann der Gläubiger diese Leistungen abweichend von § 271 Absatz 1 nur unverzüglich verlangen. </w:t>
      </w:r>
      <w:r w:rsidR="0045493E" w:rsidRPr="001918FC">
        <w:rPr>
          <w:rFonts w:ascii="Arial" w:eastAsia="Arial" w:hAnsi="Arial" w:cs="Arial"/>
          <w:color w:val="000000"/>
          <w:highlight w:val="lightGray"/>
          <w:vertAlign w:val="superscript"/>
          <w:lang w:val="de-DE"/>
        </w:rPr>
        <w:t>2</w:t>
      </w:r>
      <w:r w:rsidR="0045493E" w:rsidRPr="001918FC">
        <w:rPr>
          <w:rFonts w:ascii="Arial" w:eastAsia="Arial" w:hAnsi="Arial" w:cs="Arial"/>
          <w:color w:val="000000"/>
          <w:highlight w:val="lightGray"/>
          <w:lang w:val="de-DE"/>
        </w:rPr>
        <w:t xml:space="preserve">Der Unternehmer muss die Sache in diesem Fall spätestens 30 Tage nach Vertragsschluss übergeben. </w:t>
      </w:r>
      <w:r w:rsidR="0045493E" w:rsidRPr="001918FC">
        <w:rPr>
          <w:rFonts w:ascii="Arial" w:eastAsia="Arial" w:hAnsi="Arial" w:cs="Arial"/>
          <w:color w:val="000000"/>
          <w:highlight w:val="lightGray"/>
          <w:vertAlign w:val="superscript"/>
          <w:lang w:val="de-DE"/>
        </w:rPr>
        <w:t>3</w:t>
      </w:r>
      <w:r w:rsidR="0045493E" w:rsidRPr="001918FC">
        <w:rPr>
          <w:rFonts w:ascii="Arial" w:eastAsia="Arial" w:hAnsi="Arial" w:cs="Arial"/>
          <w:color w:val="000000"/>
          <w:highlight w:val="lightGray"/>
          <w:lang w:val="de-DE"/>
        </w:rPr>
        <w:t>Die Vertragsparteien können die Leistungen sofort bewirken.</w:t>
      </w:r>
    </w:p>
    <w:p w:rsidR="004527E9" w:rsidRPr="001918FC" w:rsidRDefault="0045493E" w:rsidP="00761D98">
      <w:pPr>
        <w:numPr>
          <w:ilvl w:val="0"/>
          <w:numId w:val="8"/>
        </w:numPr>
        <w:tabs>
          <w:tab w:val="clear" w:pos="288"/>
          <w:tab w:val="left" w:pos="360"/>
        </w:tabs>
        <w:spacing w:line="360" w:lineRule="auto"/>
        <w:ind w:left="72"/>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 447 Absatz 1 gilt mit der Maßgabe, dass die Gefahr des zufälligen Untergangs und der zufälligen Verschlechterung nur dann auf den Käufer übergeht, wenn der Käufer den Spediteur, den Frachtführer oder die sonst zur Ausführung der Versendung bestimmte Person oder Anstalt mit der Ausführung beauftragt hat und der Unternehmer dem Käufer diese Person oder Anstalt nicht zuvor benannt hat.</w:t>
      </w:r>
    </w:p>
    <w:p w:rsidR="00DA5048" w:rsidRPr="001918FC" w:rsidRDefault="0045493E" w:rsidP="00761D98">
      <w:pPr>
        <w:numPr>
          <w:ilvl w:val="0"/>
          <w:numId w:val="8"/>
        </w:numPr>
        <w:tabs>
          <w:tab w:val="clear" w:pos="288"/>
          <w:tab w:val="left" w:pos="360"/>
        </w:tabs>
        <w:spacing w:line="360" w:lineRule="auto"/>
        <w:ind w:left="72"/>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 439 Absatz 5 ist mit der Maßgabe anzuwenden, dass Nutzungen nicht herauszugeben oder durch ihren Wert zu ersetzen sind. Die §§ 445 und 447 Absatz 2 sind nicht anzuwenden.</w:t>
      </w:r>
    </w:p>
    <w:p w:rsidR="004527E9" w:rsidRPr="001918FC" w:rsidRDefault="00E31C7B" w:rsidP="00761D98">
      <w:pPr>
        <w:numPr>
          <w:ilvl w:val="0"/>
          <w:numId w:val="8"/>
        </w:numPr>
        <w:tabs>
          <w:tab w:val="clear" w:pos="288"/>
          <w:tab w:val="left" w:pos="360"/>
        </w:tabs>
        <w:spacing w:line="360" w:lineRule="auto"/>
        <w:ind w:left="72"/>
        <w:jc w:val="both"/>
        <w:textAlignment w:val="baseline"/>
        <w:rPr>
          <w:rFonts w:ascii="Arial" w:eastAsia="Arial" w:hAnsi="Arial" w:cs="Arial"/>
          <w:color w:val="000000"/>
          <w:spacing w:val="4"/>
          <w:highlight w:val="lightGray"/>
          <w:lang w:val="de-DE"/>
        </w:rPr>
      </w:pPr>
      <w:r w:rsidRPr="001918FC">
        <w:rPr>
          <w:rFonts w:ascii="Arial" w:eastAsia="Arial" w:hAnsi="Arial" w:cs="Arial"/>
          <w:color w:val="000000"/>
          <w:spacing w:val="4"/>
          <w:highlight w:val="lightGray"/>
          <w:vertAlign w:val="superscript"/>
          <w:lang w:val="de-DE"/>
        </w:rPr>
        <w:t>1</w:t>
      </w:r>
      <w:r w:rsidR="0045493E" w:rsidRPr="001918FC">
        <w:rPr>
          <w:rFonts w:ascii="Arial" w:eastAsia="Arial" w:hAnsi="Arial" w:cs="Arial"/>
          <w:color w:val="000000"/>
          <w:spacing w:val="4"/>
          <w:highlight w:val="lightGray"/>
          <w:lang w:val="de-DE"/>
        </w:rPr>
        <w:t xml:space="preserve">Ist die eine Art der Nacherfüllung nach § 275 Absatz 1 ausgeschlossen oder kann der Unternehmer diese nach § 275 Absatz 2 oder 3 oder § 439 Absatz 4 Satz 1 verweigern, kann er die andere Art der Nacherfüllung nicht wegen Unverhältnismäßigkeit der Kosten nach § 439 Absatz 4 Satz 1 verweigern. </w:t>
      </w:r>
      <w:r w:rsidR="0045493E" w:rsidRPr="001918FC">
        <w:rPr>
          <w:rFonts w:ascii="Arial" w:eastAsia="Arial" w:hAnsi="Arial" w:cs="Arial"/>
          <w:color w:val="000000"/>
          <w:spacing w:val="4"/>
          <w:highlight w:val="lightGray"/>
          <w:vertAlign w:val="superscript"/>
          <w:lang w:val="de-DE"/>
        </w:rPr>
        <w:t>2</w:t>
      </w:r>
      <w:r w:rsidRPr="001918FC">
        <w:rPr>
          <w:rFonts w:ascii="Arial" w:eastAsia="Arial" w:hAnsi="Arial" w:cs="Arial"/>
          <w:color w:val="000000"/>
          <w:spacing w:val="4"/>
          <w:highlight w:val="lightGray"/>
          <w:lang w:val="de-DE"/>
        </w:rPr>
        <w:t>Ist</w:t>
      </w:r>
      <w:r w:rsidR="0045493E" w:rsidRPr="001918FC">
        <w:rPr>
          <w:rFonts w:ascii="Arial" w:eastAsia="Arial" w:hAnsi="Arial" w:cs="Arial"/>
          <w:color w:val="000000"/>
          <w:spacing w:val="4"/>
          <w:highlight w:val="lightGray"/>
          <w:lang w:val="de-DE"/>
        </w:rPr>
        <w:t xml:space="preserve"> die andere Art der Nacherfüllung wegen der Höhe der Aufwendungen nach § 439 Absatz 2 oder Absatz 3 Satz 1 unverhältnismäßig, kann der Unternehmer den Aufwendungsersatz auf einen angemessenen Betrag beschränken. </w:t>
      </w:r>
      <w:r w:rsidR="0045493E" w:rsidRPr="001918FC">
        <w:rPr>
          <w:rFonts w:ascii="Arial" w:eastAsia="Arial" w:hAnsi="Arial" w:cs="Arial"/>
          <w:color w:val="000000"/>
          <w:spacing w:val="4"/>
          <w:highlight w:val="lightGray"/>
          <w:vertAlign w:val="superscript"/>
          <w:lang w:val="de-DE"/>
        </w:rPr>
        <w:t>3</w:t>
      </w:r>
      <w:r w:rsidR="0045493E" w:rsidRPr="001918FC">
        <w:rPr>
          <w:rFonts w:ascii="Arial" w:eastAsia="Arial" w:hAnsi="Arial" w:cs="Arial"/>
          <w:color w:val="000000"/>
          <w:spacing w:val="4"/>
          <w:highlight w:val="lightGray"/>
          <w:lang w:val="de-DE"/>
        </w:rPr>
        <w:t>Bei der Bemessung dieses Betrages sind insbesondere der Wert der Sache in mangelfreiem Zustand und die Bedeutung des Mangels zu berücksichtigen.</w:t>
      </w:r>
    </w:p>
    <w:p w:rsidR="004527E9" w:rsidRDefault="0045493E" w:rsidP="00761D98">
      <w:pPr>
        <w:numPr>
          <w:ilvl w:val="0"/>
          <w:numId w:val="8"/>
        </w:numPr>
        <w:tabs>
          <w:tab w:val="clear" w:pos="288"/>
          <w:tab w:val="left" w:pos="360"/>
        </w:tabs>
        <w:spacing w:line="360" w:lineRule="auto"/>
        <w:ind w:left="72"/>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 440 Satz 1 ist auch in den Fällen anzuwenden, in denen der Verkäufer die Nacherfüllung gemäß Absatz 4 Satz 2 beschränkt.</w:t>
      </w:r>
    </w:p>
    <w:p w:rsidR="001E4365" w:rsidRPr="001918FC" w:rsidRDefault="001E4365" w:rsidP="00761D98">
      <w:pPr>
        <w:tabs>
          <w:tab w:val="left" w:pos="288"/>
          <w:tab w:val="left" w:pos="360"/>
        </w:tabs>
        <w:spacing w:line="360" w:lineRule="auto"/>
        <w:jc w:val="both"/>
        <w:textAlignment w:val="baseline"/>
        <w:rPr>
          <w:rFonts w:ascii="Arial" w:eastAsia="Arial" w:hAnsi="Arial" w:cs="Arial"/>
          <w:color w:val="000000"/>
          <w:highlight w:val="lightGray"/>
          <w:lang w:val="de-DE"/>
        </w:rPr>
      </w:pPr>
    </w:p>
    <w:p w:rsidR="004527E9" w:rsidRPr="001918FC" w:rsidRDefault="0045493E" w:rsidP="00761D98">
      <w:pPr>
        <w:numPr>
          <w:ilvl w:val="0"/>
          <w:numId w:val="8"/>
        </w:numPr>
        <w:tabs>
          <w:tab w:val="clear" w:pos="288"/>
          <w:tab w:val="left" w:pos="360"/>
        </w:tabs>
        <w:spacing w:line="360" w:lineRule="auto"/>
        <w:ind w:left="72"/>
        <w:jc w:val="both"/>
        <w:textAlignment w:val="baseline"/>
        <w:rPr>
          <w:rFonts w:ascii="Arial" w:eastAsia="Arial" w:hAnsi="Arial" w:cs="Arial"/>
          <w:color w:val="000000"/>
          <w:spacing w:val="3"/>
          <w:highlight w:val="lightGray"/>
          <w:lang w:val="de-DE"/>
        </w:rPr>
      </w:pPr>
      <w:r w:rsidRPr="001918FC">
        <w:rPr>
          <w:rFonts w:ascii="Arial" w:eastAsia="Arial" w:hAnsi="Arial" w:cs="Arial"/>
          <w:color w:val="000000"/>
          <w:spacing w:val="3"/>
          <w:highlight w:val="lightGray"/>
          <w:lang w:val="de-DE"/>
        </w:rPr>
        <w:t>Der Verbraucher kann von dem Unternehmer für Aufwendungen, die ihm im Rahmen der Nacherfüllung gemäß § 439 Absatz 2 und 3 entstehen und die vom Unternehmer zu tragen sind, Vorschuss verlangen.</w:t>
      </w:r>
    </w:p>
    <w:p w:rsidR="00D02533" w:rsidRPr="001918FC" w:rsidRDefault="00D02533" w:rsidP="000A0F39">
      <w:pPr>
        <w:tabs>
          <w:tab w:val="left" w:pos="288"/>
          <w:tab w:val="left" w:pos="360"/>
        </w:tabs>
        <w:spacing w:line="360" w:lineRule="auto"/>
        <w:ind w:left="72"/>
        <w:jc w:val="both"/>
        <w:textAlignment w:val="baseline"/>
        <w:rPr>
          <w:rFonts w:ascii="Arial" w:eastAsia="Arial" w:hAnsi="Arial" w:cs="Arial"/>
          <w:color w:val="000000"/>
          <w:spacing w:val="3"/>
          <w:highlight w:val="lightGray"/>
          <w:lang w:val="de-DE"/>
        </w:rPr>
      </w:pPr>
    </w:p>
    <w:p w:rsidR="004527E9" w:rsidRPr="001918FC" w:rsidRDefault="0045493E" w:rsidP="000A0F39">
      <w:pPr>
        <w:pStyle w:val="berschrift1"/>
        <w:rPr>
          <w:rFonts w:eastAsia="Arial" w:cs="Arial"/>
          <w:color w:val="auto"/>
          <w:szCs w:val="22"/>
          <w:lang w:val="de-DE"/>
        </w:rPr>
      </w:pPr>
      <w:bookmarkStart w:id="25" w:name="_Ref489441281"/>
      <w:bookmarkStart w:id="26" w:name="_Toc491852448"/>
      <w:r w:rsidRPr="00FF4426">
        <w:rPr>
          <w:rFonts w:eastAsia="Arial" w:cs="Arial"/>
          <w:color w:val="auto"/>
          <w:szCs w:val="22"/>
          <w:shd w:val="clear" w:color="auto" w:fill="FFFFFF" w:themeFill="background1"/>
          <w:lang w:val="de-DE"/>
        </w:rPr>
        <w:t>§ 476</w:t>
      </w:r>
      <w:r w:rsidRPr="001918FC">
        <w:rPr>
          <w:rFonts w:eastAsia="Arial" w:cs="Arial"/>
          <w:color w:val="auto"/>
          <w:szCs w:val="22"/>
          <w:lang w:val="de-DE"/>
        </w:rPr>
        <w:t xml:space="preserve"> Abweichende Vereinbarungen</w:t>
      </w:r>
      <w:bookmarkEnd w:id="25"/>
      <w:bookmarkEnd w:id="26"/>
    </w:p>
    <w:p w:rsidR="00D02533" w:rsidRPr="001918FC" w:rsidRDefault="00D02533" w:rsidP="000A0F39">
      <w:pPr>
        <w:spacing w:line="360" w:lineRule="auto"/>
        <w:textAlignment w:val="baseline"/>
        <w:rPr>
          <w:rFonts w:ascii="Arial" w:eastAsia="Arial" w:hAnsi="Arial" w:cs="Arial"/>
          <w:b/>
          <w:color w:val="000000"/>
          <w:spacing w:val="3"/>
          <w:lang w:val="de-DE"/>
        </w:rPr>
      </w:pPr>
    </w:p>
    <w:p w:rsidR="004527E9" w:rsidRDefault="00E31C7B" w:rsidP="000A0F39">
      <w:pPr>
        <w:numPr>
          <w:ilvl w:val="0"/>
          <w:numId w:val="9"/>
        </w:numPr>
        <w:tabs>
          <w:tab w:val="clear" w:pos="288"/>
          <w:tab w:val="left" w:pos="360"/>
        </w:tabs>
        <w:spacing w:line="360" w:lineRule="auto"/>
        <w:ind w:left="72"/>
        <w:jc w:val="both"/>
        <w:textAlignment w:val="baseline"/>
        <w:rPr>
          <w:rFonts w:ascii="Arial" w:eastAsia="Arial" w:hAnsi="Arial" w:cs="Arial"/>
          <w:color w:val="000000"/>
          <w:spacing w:val="4"/>
          <w:lang w:val="de-DE"/>
        </w:rPr>
      </w:pPr>
      <w:r w:rsidRPr="001918FC">
        <w:rPr>
          <w:rFonts w:ascii="Arial" w:eastAsia="Arial" w:hAnsi="Arial" w:cs="Arial"/>
          <w:color w:val="000000"/>
          <w:spacing w:val="4"/>
          <w:vertAlign w:val="superscript"/>
          <w:lang w:val="de-DE"/>
        </w:rPr>
        <w:t>1</w:t>
      </w:r>
      <w:r w:rsidR="0045493E" w:rsidRPr="001918FC">
        <w:rPr>
          <w:rFonts w:ascii="Arial" w:eastAsia="Arial" w:hAnsi="Arial" w:cs="Arial"/>
          <w:color w:val="000000"/>
          <w:spacing w:val="4"/>
          <w:lang w:val="de-DE"/>
        </w:rPr>
        <w:t xml:space="preserve">Auf eine vor Mitteilung eines Mangels an den Unternehmer getroffene Vereinbarung, die zum Nachteil des Verbrauchers von den §§ 433 bis 435, 437, 439 bis 443 sowie von den Vorschriften dieses Untertitels abweicht, kann der Unternehmer sich nicht berufen. </w:t>
      </w:r>
      <w:r w:rsidR="0045493E" w:rsidRPr="001918FC">
        <w:rPr>
          <w:rFonts w:ascii="Arial" w:eastAsia="Arial" w:hAnsi="Arial" w:cs="Arial"/>
          <w:color w:val="000000"/>
          <w:spacing w:val="4"/>
          <w:vertAlign w:val="superscript"/>
          <w:lang w:val="de-DE"/>
        </w:rPr>
        <w:t>2</w:t>
      </w:r>
      <w:r w:rsidRPr="001918FC">
        <w:rPr>
          <w:rFonts w:ascii="Arial" w:eastAsia="Arial" w:hAnsi="Arial" w:cs="Arial"/>
          <w:color w:val="000000"/>
          <w:spacing w:val="4"/>
          <w:lang w:val="de-DE"/>
        </w:rPr>
        <w:t>Die in Satz 1 bezeichneten Vor</w:t>
      </w:r>
      <w:r w:rsidR="0045493E" w:rsidRPr="001918FC">
        <w:rPr>
          <w:rFonts w:ascii="Arial" w:eastAsia="Arial" w:hAnsi="Arial" w:cs="Arial"/>
          <w:color w:val="000000"/>
          <w:spacing w:val="4"/>
          <w:lang w:val="de-DE"/>
        </w:rPr>
        <w:t xml:space="preserve">schriften finden auch </w:t>
      </w:r>
      <w:proofErr w:type="gramStart"/>
      <w:r w:rsidR="0045493E" w:rsidRPr="001918FC">
        <w:rPr>
          <w:rFonts w:ascii="Arial" w:eastAsia="Arial" w:hAnsi="Arial" w:cs="Arial"/>
          <w:color w:val="000000"/>
          <w:spacing w:val="4"/>
          <w:lang w:val="de-DE"/>
        </w:rPr>
        <w:t>Anwendung</w:t>
      </w:r>
      <w:proofErr w:type="gramEnd"/>
      <w:r w:rsidR="0045493E" w:rsidRPr="001918FC">
        <w:rPr>
          <w:rFonts w:ascii="Arial" w:eastAsia="Arial" w:hAnsi="Arial" w:cs="Arial"/>
          <w:color w:val="000000"/>
          <w:spacing w:val="4"/>
          <w:lang w:val="de-DE"/>
        </w:rPr>
        <w:t>, wenn sie durch anderweitige Gestaltungen umgangen werden.</w:t>
      </w:r>
    </w:p>
    <w:p w:rsidR="001E4365" w:rsidRPr="001918FC" w:rsidRDefault="001E4365" w:rsidP="000A0F39">
      <w:pPr>
        <w:tabs>
          <w:tab w:val="left" w:pos="288"/>
          <w:tab w:val="left" w:pos="360"/>
        </w:tabs>
        <w:spacing w:line="360" w:lineRule="auto"/>
        <w:jc w:val="both"/>
        <w:textAlignment w:val="baseline"/>
        <w:rPr>
          <w:rFonts w:ascii="Arial" w:eastAsia="Arial" w:hAnsi="Arial" w:cs="Arial"/>
          <w:color w:val="000000"/>
          <w:spacing w:val="4"/>
          <w:lang w:val="de-DE"/>
        </w:rPr>
      </w:pPr>
    </w:p>
    <w:p w:rsidR="004527E9" w:rsidRDefault="0045493E" w:rsidP="000A0F39">
      <w:pPr>
        <w:numPr>
          <w:ilvl w:val="0"/>
          <w:numId w:val="9"/>
        </w:numPr>
        <w:tabs>
          <w:tab w:val="clear" w:pos="288"/>
          <w:tab w:val="left" w:pos="360"/>
        </w:tabs>
        <w:spacing w:line="360" w:lineRule="auto"/>
        <w:ind w:left="72"/>
        <w:jc w:val="both"/>
        <w:textAlignment w:val="baseline"/>
        <w:rPr>
          <w:rFonts w:ascii="Arial" w:eastAsia="Arial" w:hAnsi="Arial" w:cs="Arial"/>
          <w:color w:val="000000"/>
          <w:lang w:val="de-DE"/>
        </w:rPr>
      </w:pPr>
      <w:r w:rsidRPr="001918FC">
        <w:rPr>
          <w:rFonts w:ascii="Arial" w:eastAsia="Arial" w:hAnsi="Arial" w:cs="Arial"/>
          <w:color w:val="000000"/>
          <w:lang w:val="de-DE"/>
        </w:rPr>
        <w:t>Die Verjährung der in § 437 bezeichneten Ansprüche kann vor Mitteilung eines Mangels an den Unternehmer nicht durch Rechtsgeschäft erleichtert werden, wenn die Vereinbarung zu einer Verjährungsfrist ab dem gesetzlichen Verjährungsbeginn von weniger als zwei Jahren, bei gebrauchten Sachen von weniger als einem Jahr führt.</w:t>
      </w:r>
    </w:p>
    <w:p w:rsidR="001E4365" w:rsidRDefault="001E4365" w:rsidP="000A0F39">
      <w:pPr>
        <w:pStyle w:val="Listenabsatz"/>
        <w:rPr>
          <w:rFonts w:ascii="Arial" w:eastAsia="Arial" w:hAnsi="Arial" w:cs="Arial"/>
          <w:color w:val="000000"/>
          <w:lang w:val="de-DE"/>
        </w:rPr>
      </w:pPr>
    </w:p>
    <w:p w:rsidR="007D3A61" w:rsidRPr="001918FC" w:rsidRDefault="0045493E" w:rsidP="000A0F39">
      <w:pPr>
        <w:numPr>
          <w:ilvl w:val="0"/>
          <w:numId w:val="9"/>
        </w:numPr>
        <w:tabs>
          <w:tab w:val="clear" w:pos="288"/>
          <w:tab w:val="left" w:pos="360"/>
        </w:tabs>
        <w:spacing w:line="360" w:lineRule="auto"/>
        <w:ind w:left="72"/>
        <w:jc w:val="both"/>
        <w:textAlignment w:val="baseline"/>
        <w:rPr>
          <w:rFonts w:ascii="Arial" w:eastAsia="Arial" w:hAnsi="Arial" w:cs="Arial"/>
          <w:color w:val="000000"/>
          <w:lang w:val="de-DE"/>
        </w:rPr>
      </w:pPr>
      <w:r w:rsidRPr="001918FC">
        <w:rPr>
          <w:rFonts w:ascii="Arial" w:eastAsia="Arial" w:hAnsi="Arial" w:cs="Arial"/>
          <w:color w:val="000000"/>
          <w:lang w:val="de-DE"/>
        </w:rPr>
        <w:t>Die Absätze 1 und 2 gelten unbeschadet der §§ 307 bis 309 nicht für den Ausschluss oder die Beschränkung des Anspruchs auf Schadensersatz.</w:t>
      </w:r>
    </w:p>
    <w:p w:rsidR="008241CA" w:rsidRPr="00747E15" w:rsidRDefault="008241CA" w:rsidP="000A0F39">
      <w:pPr>
        <w:rPr>
          <w:rFonts w:ascii="Arial" w:hAnsi="Arial" w:cs="Arial"/>
          <w:b/>
          <w:strike/>
        </w:rPr>
      </w:pPr>
      <w:r w:rsidRPr="00FF4426">
        <w:rPr>
          <w:rFonts w:ascii="Arial" w:hAnsi="Arial" w:cs="Arial"/>
          <w:b/>
          <w:strike/>
          <w:shd w:val="clear" w:color="auto" w:fill="FFFFFF" w:themeFill="background1"/>
        </w:rPr>
        <w:t xml:space="preserve">§ 477 </w:t>
      </w:r>
      <w:proofErr w:type="spellStart"/>
      <w:r w:rsidRPr="00FF4426">
        <w:rPr>
          <w:rFonts w:ascii="Arial" w:hAnsi="Arial" w:cs="Arial"/>
          <w:b/>
          <w:strike/>
          <w:shd w:val="clear" w:color="auto" w:fill="FFFFFF" w:themeFill="background1"/>
        </w:rPr>
        <w:t>Sonderbestimmungen</w:t>
      </w:r>
      <w:proofErr w:type="spellEnd"/>
      <w:r w:rsidRPr="00FF4426">
        <w:rPr>
          <w:rFonts w:ascii="Arial" w:hAnsi="Arial" w:cs="Arial"/>
          <w:b/>
          <w:strike/>
          <w:shd w:val="clear" w:color="auto" w:fill="FFFFFF" w:themeFill="background1"/>
        </w:rPr>
        <w:t xml:space="preserve"> für </w:t>
      </w:r>
      <w:proofErr w:type="spellStart"/>
      <w:r w:rsidRPr="00FF4426">
        <w:rPr>
          <w:rFonts w:ascii="Arial" w:hAnsi="Arial" w:cs="Arial"/>
          <w:b/>
          <w:strike/>
          <w:shd w:val="clear" w:color="auto" w:fill="FFFFFF" w:themeFill="background1"/>
        </w:rPr>
        <w:t>Garantie</w:t>
      </w:r>
      <w:r w:rsidR="003A2B61" w:rsidRPr="00FF4426">
        <w:rPr>
          <w:rFonts w:ascii="Arial" w:hAnsi="Arial" w:cs="Arial"/>
          <w:b/>
          <w:strike/>
          <w:shd w:val="clear" w:color="auto" w:fill="FFFFFF" w:themeFill="background1"/>
        </w:rPr>
        <w:t>n</w:t>
      </w:r>
      <w:proofErr w:type="spellEnd"/>
    </w:p>
    <w:p w:rsidR="008241CA" w:rsidRPr="001918FC" w:rsidRDefault="008241CA" w:rsidP="000A0F39">
      <w:pPr>
        <w:spacing w:line="360" w:lineRule="auto"/>
        <w:ind w:left="142"/>
        <w:jc w:val="both"/>
        <w:textAlignment w:val="baseline"/>
        <w:rPr>
          <w:rFonts w:ascii="Arial" w:eastAsia="Arial" w:hAnsi="Arial" w:cs="Arial"/>
          <w:strike/>
          <w:color w:val="000000"/>
          <w:highlight w:val="lightGray"/>
          <w:lang w:val="de-DE"/>
        </w:rPr>
      </w:pPr>
    </w:p>
    <w:p w:rsidR="008241CA" w:rsidRPr="001918FC" w:rsidRDefault="008241CA" w:rsidP="000A0F39">
      <w:pPr>
        <w:pStyle w:val="Listenabsatz"/>
        <w:numPr>
          <w:ilvl w:val="0"/>
          <w:numId w:val="49"/>
        </w:numPr>
        <w:spacing w:line="360" w:lineRule="auto"/>
        <w:jc w:val="both"/>
        <w:textAlignment w:val="baseline"/>
        <w:rPr>
          <w:rFonts w:ascii="Arial" w:eastAsia="Arial" w:hAnsi="Arial" w:cs="Arial"/>
          <w:strike/>
          <w:color w:val="000000"/>
          <w:highlight w:val="lightGray"/>
          <w:lang w:val="de-DE"/>
        </w:rPr>
      </w:pPr>
      <w:r w:rsidRPr="003A2B61">
        <w:rPr>
          <w:rFonts w:ascii="Arial" w:eastAsia="Arial" w:hAnsi="Arial" w:cs="Arial"/>
          <w:strike/>
          <w:color w:val="000000"/>
          <w:highlight w:val="lightGray"/>
          <w:shd w:val="clear" w:color="auto" w:fill="D9D9D9" w:themeFill="background1" w:themeFillShade="D9"/>
          <w:lang w:val="de-DE"/>
        </w:rPr>
        <w:t>Eine Garantieerklärung (§ 443) muss einfach und verständlich abgefasst sein. Sie muss enthalten</w:t>
      </w:r>
      <w:r w:rsidR="00FF4426">
        <w:rPr>
          <w:rFonts w:ascii="Arial" w:eastAsia="Arial" w:hAnsi="Arial" w:cs="Arial"/>
          <w:strike/>
          <w:color w:val="000000"/>
          <w:highlight w:val="lightGray"/>
          <w:shd w:val="clear" w:color="auto" w:fill="D9D9D9" w:themeFill="background1" w:themeFillShade="D9"/>
          <w:lang w:val="de-DE"/>
        </w:rPr>
        <w:t xml:space="preserve"> </w:t>
      </w:r>
    </w:p>
    <w:p w:rsidR="008241CA" w:rsidRPr="001918FC" w:rsidRDefault="008241CA" w:rsidP="000A0F39">
      <w:pPr>
        <w:spacing w:line="360" w:lineRule="auto"/>
        <w:ind w:left="720" w:hanging="360"/>
        <w:jc w:val="both"/>
        <w:textAlignment w:val="baseline"/>
        <w:rPr>
          <w:rFonts w:ascii="Arial" w:eastAsia="Arial" w:hAnsi="Arial" w:cs="Arial"/>
          <w:strike/>
          <w:color w:val="000000"/>
          <w:highlight w:val="lightGray"/>
          <w:lang w:val="de-DE"/>
        </w:rPr>
      </w:pPr>
    </w:p>
    <w:p w:rsidR="004527E9" w:rsidRPr="001918FC" w:rsidRDefault="0045493E" w:rsidP="000A0F39">
      <w:pPr>
        <w:pStyle w:val="Listenabsatz"/>
        <w:numPr>
          <w:ilvl w:val="0"/>
          <w:numId w:val="50"/>
        </w:numPr>
        <w:spacing w:line="360" w:lineRule="auto"/>
        <w:jc w:val="both"/>
        <w:textAlignment w:val="baseline"/>
        <w:rPr>
          <w:rFonts w:ascii="Arial" w:eastAsia="Arial" w:hAnsi="Arial" w:cs="Arial"/>
          <w:strike/>
          <w:color w:val="000000"/>
          <w:highlight w:val="lightGray"/>
          <w:lang w:val="de-DE"/>
        </w:rPr>
      </w:pPr>
      <w:r w:rsidRPr="001918FC">
        <w:rPr>
          <w:rFonts w:ascii="Arial" w:eastAsia="Arial" w:hAnsi="Arial" w:cs="Arial"/>
          <w:strike/>
          <w:color w:val="000000"/>
          <w:highlight w:val="lightGray"/>
          <w:lang w:val="de-DE"/>
        </w:rPr>
        <w:t xml:space="preserve"> </w:t>
      </w:r>
      <w:r w:rsidR="008241CA" w:rsidRPr="001918FC">
        <w:rPr>
          <w:rFonts w:ascii="Arial" w:eastAsia="Arial" w:hAnsi="Arial" w:cs="Arial"/>
          <w:strike/>
          <w:color w:val="000000"/>
          <w:highlight w:val="lightGray"/>
          <w:lang w:val="de-DE"/>
        </w:rPr>
        <w:t xml:space="preserve">den Hinweis auf die gesetzlichen Rechte des Verbrauchers </w:t>
      </w:r>
      <w:r w:rsidR="00E1040F" w:rsidRPr="001918FC">
        <w:rPr>
          <w:rFonts w:ascii="Arial" w:eastAsia="Arial" w:hAnsi="Arial" w:cs="Arial"/>
          <w:strike/>
          <w:color w:val="000000"/>
          <w:highlight w:val="lightGray"/>
          <w:lang w:val="de-DE"/>
        </w:rPr>
        <w:t>sowie darauf, dass sie durch die Garantie nicht eingeschränkt werden und</w:t>
      </w:r>
    </w:p>
    <w:p w:rsidR="00300BFD" w:rsidRPr="001918FC" w:rsidRDefault="00E1040F" w:rsidP="000A0F39">
      <w:pPr>
        <w:pStyle w:val="Listenabsatz"/>
        <w:numPr>
          <w:ilvl w:val="0"/>
          <w:numId w:val="50"/>
        </w:numPr>
        <w:spacing w:line="360" w:lineRule="auto"/>
        <w:jc w:val="both"/>
        <w:textAlignment w:val="baseline"/>
        <w:rPr>
          <w:rFonts w:ascii="Arial" w:eastAsia="Arial" w:hAnsi="Arial" w:cs="Arial"/>
          <w:strike/>
          <w:color w:val="000000"/>
          <w:highlight w:val="lightGray"/>
          <w:lang w:val="de-DE"/>
        </w:rPr>
      </w:pPr>
      <w:r w:rsidRPr="001918FC">
        <w:rPr>
          <w:rFonts w:ascii="Arial" w:eastAsia="Arial" w:hAnsi="Arial" w:cs="Arial"/>
          <w:strike/>
          <w:color w:val="000000"/>
          <w:highlight w:val="lightGray"/>
          <w:lang w:val="de-DE"/>
        </w:rPr>
        <w:t>den Inhalt der Garantie und alle wesentlichen Angaben, die für die Geltendmachung der Garantie erforderlich sind, insbesondere die Dauer und den räumlichen Geltungsbereich des Garantieschutzes sowie Namen und Anschrift des Garantiegebers.</w:t>
      </w:r>
      <w:r w:rsidR="003A2B61">
        <w:rPr>
          <w:rFonts w:ascii="Arial" w:eastAsia="Arial" w:hAnsi="Arial" w:cs="Arial"/>
          <w:strike/>
          <w:color w:val="000000"/>
          <w:highlight w:val="lightGray"/>
          <w:lang w:val="de-DE"/>
        </w:rPr>
        <w:tab/>
      </w:r>
      <w:r w:rsidR="003A2B61">
        <w:rPr>
          <w:rFonts w:ascii="Arial" w:eastAsia="Arial" w:hAnsi="Arial" w:cs="Arial"/>
          <w:strike/>
          <w:color w:val="000000"/>
          <w:highlight w:val="lightGray"/>
          <w:lang w:val="de-DE"/>
        </w:rPr>
        <w:br/>
      </w:r>
    </w:p>
    <w:p w:rsidR="00DA5048" w:rsidRPr="001918FC" w:rsidRDefault="00553FBD" w:rsidP="000A0F39">
      <w:pPr>
        <w:spacing w:line="360" w:lineRule="auto"/>
        <w:jc w:val="both"/>
        <w:textAlignment w:val="baseline"/>
        <w:rPr>
          <w:rFonts w:ascii="Arial" w:eastAsia="Arial" w:hAnsi="Arial" w:cs="Arial"/>
          <w:strike/>
          <w:color w:val="000000"/>
          <w:highlight w:val="lightGray"/>
          <w:lang w:val="de-DE"/>
        </w:rPr>
      </w:pPr>
      <w:r w:rsidRPr="001918FC">
        <w:rPr>
          <w:rFonts w:ascii="Arial" w:eastAsia="Arial" w:hAnsi="Arial" w:cs="Arial"/>
          <w:strike/>
          <w:color w:val="000000"/>
          <w:highlight w:val="lightGray"/>
          <w:lang w:val="de-DE"/>
        </w:rPr>
        <w:t>(2)</w:t>
      </w:r>
      <w:r w:rsidR="00FF4426">
        <w:rPr>
          <w:rFonts w:ascii="Arial" w:eastAsia="Arial" w:hAnsi="Arial" w:cs="Arial"/>
          <w:strike/>
          <w:color w:val="000000"/>
          <w:highlight w:val="lightGray"/>
          <w:lang w:val="de-DE"/>
        </w:rPr>
        <w:t xml:space="preserve"> </w:t>
      </w:r>
      <w:r w:rsidRPr="001918FC">
        <w:rPr>
          <w:rFonts w:ascii="Arial" w:eastAsia="Arial" w:hAnsi="Arial" w:cs="Arial"/>
          <w:strike/>
          <w:color w:val="000000"/>
          <w:highlight w:val="lightGray"/>
          <w:lang w:val="de-DE"/>
        </w:rPr>
        <w:t>Der Verbraucher kann verlangen, dass ihm die Garantieerklärung in Textform mitgeteilt wird.</w:t>
      </w:r>
      <w:r w:rsidR="003A2B61">
        <w:rPr>
          <w:rFonts w:ascii="Arial" w:eastAsia="Arial" w:hAnsi="Arial" w:cs="Arial"/>
          <w:strike/>
          <w:color w:val="000000"/>
          <w:highlight w:val="lightGray"/>
          <w:lang w:val="de-DE"/>
        </w:rPr>
        <w:br/>
      </w:r>
    </w:p>
    <w:p w:rsidR="00553FBD" w:rsidRPr="001918FC" w:rsidRDefault="00553FBD" w:rsidP="000A0F39">
      <w:pPr>
        <w:spacing w:line="360" w:lineRule="auto"/>
        <w:jc w:val="both"/>
        <w:textAlignment w:val="baseline"/>
        <w:rPr>
          <w:rFonts w:ascii="Arial" w:eastAsia="Arial" w:hAnsi="Arial" w:cs="Arial"/>
          <w:strike/>
          <w:color w:val="000000"/>
          <w:lang w:val="de-DE"/>
        </w:rPr>
      </w:pPr>
      <w:r w:rsidRPr="001918FC">
        <w:rPr>
          <w:rFonts w:ascii="Arial" w:eastAsia="Arial" w:hAnsi="Arial" w:cs="Arial"/>
          <w:strike/>
          <w:color w:val="000000"/>
          <w:highlight w:val="lightGray"/>
          <w:lang w:val="de-DE"/>
        </w:rPr>
        <w:t>(3)</w:t>
      </w:r>
      <w:r w:rsidR="00FF4426">
        <w:rPr>
          <w:rFonts w:ascii="Arial" w:eastAsia="Arial" w:hAnsi="Arial" w:cs="Arial"/>
          <w:strike/>
          <w:color w:val="000000"/>
          <w:highlight w:val="lightGray"/>
          <w:lang w:val="de-DE"/>
        </w:rPr>
        <w:t xml:space="preserve"> </w:t>
      </w:r>
      <w:r w:rsidRPr="001918FC">
        <w:rPr>
          <w:rFonts w:ascii="Arial" w:eastAsia="Arial" w:hAnsi="Arial" w:cs="Arial"/>
          <w:strike/>
          <w:color w:val="000000"/>
          <w:highlight w:val="lightGray"/>
          <w:lang w:val="de-DE"/>
        </w:rPr>
        <w:t>Die Wirksamkeit der Garantieverpflichtung wird nicht d</w:t>
      </w:r>
      <w:r w:rsidR="003A2B61">
        <w:rPr>
          <w:rFonts w:ascii="Arial" w:eastAsia="Arial" w:hAnsi="Arial" w:cs="Arial"/>
          <w:strike/>
          <w:color w:val="000000"/>
          <w:highlight w:val="lightGray"/>
          <w:lang w:val="de-DE"/>
        </w:rPr>
        <w:t>adurch berührt, dass eine der vo</w:t>
      </w:r>
      <w:r w:rsidRPr="001918FC">
        <w:rPr>
          <w:rFonts w:ascii="Arial" w:eastAsia="Arial" w:hAnsi="Arial" w:cs="Arial"/>
          <w:strike/>
          <w:color w:val="000000"/>
          <w:highlight w:val="lightGray"/>
          <w:lang w:val="de-DE"/>
        </w:rPr>
        <w:t>rstehenden Anforderungen nicht erfüllt wird.</w:t>
      </w:r>
      <w:r w:rsidRPr="001918FC">
        <w:rPr>
          <w:rFonts w:ascii="Arial" w:eastAsia="Arial" w:hAnsi="Arial" w:cs="Arial"/>
          <w:strike/>
          <w:color w:val="000000"/>
          <w:lang w:val="de-DE"/>
        </w:rPr>
        <w:t xml:space="preserve"> </w:t>
      </w:r>
    </w:p>
    <w:p w:rsidR="00DA5048" w:rsidRPr="001918FC" w:rsidRDefault="00DA5048" w:rsidP="000A0F39">
      <w:pPr>
        <w:spacing w:line="360" w:lineRule="auto"/>
        <w:jc w:val="both"/>
        <w:textAlignment w:val="baseline"/>
        <w:rPr>
          <w:rFonts w:ascii="Arial" w:eastAsia="Arial" w:hAnsi="Arial" w:cs="Arial"/>
          <w:strike/>
          <w:color w:val="000000"/>
          <w:lang w:val="de-DE"/>
        </w:rPr>
      </w:pPr>
    </w:p>
    <w:p w:rsidR="004527E9" w:rsidRPr="001918FC" w:rsidRDefault="0045493E" w:rsidP="000A0F39">
      <w:pPr>
        <w:pStyle w:val="berschrift1"/>
        <w:rPr>
          <w:rFonts w:eastAsia="Arial" w:cs="Arial"/>
          <w:color w:val="auto"/>
          <w:szCs w:val="22"/>
          <w:lang w:val="de-DE"/>
        </w:rPr>
      </w:pPr>
      <w:bookmarkStart w:id="27" w:name="_Ref489441282"/>
      <w:bookmarkStart w:id="28" w:name="_Toc491852449"/>
      <w:r w:rsidRPr="00FF4426">
        <w:rPr>
          <w:rFonts w:eastAsia="Arial" w:cs="Arial"/>
          <w:color w:val="auto"/>
          <w:szCs w:val="22"/>
          <w:shd w:val="clear" w:color="auto" w:fill="FFFFFF" w:themeFill="background1"/>
          <w:lang w:val="de-DE"/>
        </w:rPr>
        <w:t>§ 477</w:t>
      </w:r>
      <w:r w:rsidRPr="001918FC">
        <w:rPr>
          <w:rFonts w:eastAsia="Arial" w:cs="Arial"/>
          <w:color w:val="auto"/>
          <w:szCs w:val="22"/>
          <w:lang w:val="de-DE"/>
        </w:rPr>
        <w:t xml:space="preserve"> Beweislastumkehr </w:t>
      </w:r>
      <w:r w:rsidR="00FF4426">
        <w:rPr>
          <w:rFonts w:eastAsia="Arial" w:cs="Arial"/>
          <w:color w:val="auto"/>
          <w:szCs w:val="22"/>
          <w:lang w:val="de-DE"/>
        </w:rPr>
        <w:t>(</w:t>
      </w:r>
      <w:r w:rsidR="00FF4426">
        <w:rPr>
          <w:rFonts w:eastAsia="Arial" w:cs="Arial"/>
          <w:i/>
          <w:color w:val="auto"/>
          <w:szCs w:val="22"/>
          <w:lang w:val="de-DE"/>
        </w:rPr>
        <w:t>gleichlautend mit</w:t>
      </w:r>
      <w:r w:rsidRPr="001918FC">
        <w:rPr>
          <w:rFonts w:eastAsia="Arial" w:cs="Arial"/>
          <w:i/>
          <w:color w:val="auto"/>
          <w:szCs w:val="22"/>
          <w:lang w:val="de-DE"/>
        </w:rPr>
        <w:t xml:space="preserve"> § 476 a.F.</w:t>
      </w:r>
      <w:bookmarkEnd w:id="27"/>
      <w:r w:rsidR="00FF4426">
        <w:rPr>
          <w:rFonts w:eastAsia="Arial" w:cs="Arial"/>
          <w:i/>
          <w:color w:val="auto"/>
          <w:szCs w:val="22"/>
          <w:lang w:val="de-DE"/>
        </w:rPr>
        <w:t>)</w:t>
      </w:r>
      <w:bookmarkEnd w:id="28"/>
    </w:p>
    <w:p w:rsidR="00710E92" w:rsidRPr="001918FC" w:rsidRDefault="00710E92" w:rsidP="000A0F39">
      <w:pPr>
        <w:spacing w:line="360" w:lineRule="auto"/>
        <w:textAlignment w:val="baseline"/>
        <w:rPr>
          <w:rFonts w:ascii="Arial" w:eastAsia="Arial" w:hAnsi="Arial" w:cs="Arial"/>
          <w:color w:val="000000"/>
          <w:lang w:val="de-DE"/>
        </w:rPr>
      </w:pPr>
    </w:p>
    <w:p w:rsidR="007D3A61" w:rsidRPr="001918FC" w:rsidRDefault="0045493E" w:rsidP="000A0F39">
      <w:pPr>
        <w:spacing w:line="360" w:lineRule="auto"/>
        <w:textAlignment w:val="baseline"/>
        <w:rPr>
          <w:rFonts w:ascii="Arial" w:eastAsia="Arial" w:hAnsi="Arial" w:cs="Arial"/>
          <w:color w:val="000000"/>
          <w:lang w:val="de-DE"/>
        </w:rPr>
      </w:pPr>
      <w:r w:rsidRPr="001918FC">
        <w:rPr>
          <w:rFonts w:ascii="Arial" w:eastAsia="Arial" w:hAnsi="Arial" w:cs="Arial"/>
          <w:color w:val="000000"/>
          <w:lang w:val="de-DE"/>
        </w:rPr>
        <w:t>Zeigt sich innerhalb von sechs Monaten seit Gefahrübergang ein Sachmangel, so wird vermutet, dass die Sache bereits bei Gefahrübergang mangelhaft war, es sei denn, diese Vermutung ist mit der Art der Sache oder des Mangels unvereinbar.</w:t>
      </w:r>
    </w:p>
    <w:p w:rsidR="007D3A61" w:rsidRPr="001918FC" w:rsidRDefault="007D3A61" w:rsidP="000A0F39">
      <w:pPr>
        <w:spacing w:line="360" w:lineRule="auto"/>
        <w:textAlignment w:val="baseline"/>
        <w:rPr>
          <w:rFonts w:ascii="Arial" w:eastAsia="Arial" w:hAnsi="Arial" w:cs="Arial"/>
          <w:color w:val="000000"/>
          <w:lang w:val="de-DE"/>
        </w:rPr>
      </w:pPr>
    </w:p>
    <w:p w:rsidR="004527E9" w:rsidRPr="001E4365" w:rsidRDefault="0045493E" w:rsidP="000A0F39">
      <w:pPr>
        <w:pStyle w:val="berschrift1"/>
        <w:rPr>
          <w:color w:val="auto"/>
          <w:lang w:val="de-DE"/>
        </w:rPr>
      </w:pPr>
      <w:bookmarkStart w:id="29" w:name="_Ref489948382"/>
      <w:bookmarkStart w:id="30" w:name="_Toc491852450"/>
      <w:r w:rsidRPr="001E4365">
        <w:rPr>
          <w:color w:val="auto"/>
          <w:lang w:val="de-DE"/>
        </w:rPr>
        <w:t xml:space="preserve">§ 478 </w:t>
      </w:r>
      <w:r w:rsidRPr="00FF4426">
        <w:rPr>
          <w:color w:val="auto"/>
          <w:shd w:val="clear" w:color="auto" w:fill="FFFFFF" w:themeFill="background1"/>
          <w:lang w:val="de-DE"/>
        </w:rPr>
        <w:t>Sonderbestimmungen für den</w:t>
      </w:r>
      <w:r w:rsidRPr="001E4365">
        <w:rPr>
          <w:color w:val="auto"/>
          <w:lang w:val="de-DE"/>
        </w:rPr>
        <w:t xml:space="preserve"> Rückgriff des Unternehmers</w:t>
      </w:r>
      <w:bookmarkEnd w:id="29"/>
      <w:bookmarkEnd w:id="30"/>
    </w:p>
    <w:p w:rsidR="001E4365" w:rsidRPr="001E4365" w:rsidRDefault="001E4365" w:rsidP="000A0F39">
      <w:pPr>
        <w:rPr>
          <w:rFonts w:ascii="Arial" w:hAnsi="Arial" w:cs="Arial"/>
          <w:b/>
          <w:lang w:val="de-DE"/>
        </w:rPr>
      </w:pPr>
    </w:p>
    <w:p w:rsidR="004527E9" w:rsidRPr="001918FC" w:rsidRDefault="0045493E" w:rsidP="00761D98">
      <w:pPr>
        <w:spacing w:line="360" w:lineRule="auto"/>
        <w:jc w:val="both"/>
        <w:textAlignment w:val="baseline"/>
        <w:rPr>
          <w:rFonts w:ascii="Arial" w:eastAsia="Arial" w:hAnsi="Arial" w:cs="Arial"/>
          <w:color w:val="000000"/>
          <w:lang w:val="de-DE"/>
        </w:rPr>
      </w:pPr>
      <w:r w:rsidRPr="001918FC">
        <w:rPr>
          <w:rFonts w:ascii="Arial" w:eastAsia="Arial" w:hAnsi="Arial" w:cs="Arial"/>
          <w:color w:val="000000"/>
          <w:lang w:val="de-DE"/>
        </w:rPr>
        <w:t xml:space="preserve">(1) </w:t>
      </w:r>
      <w:r w:rsidRPr="001918FC">
        <w:rPr>
          <w:rFonts w:ascii="Arial" w:eastAsia="Arial" w:hAnsi="Arial" w:cs="Arial"/>
          <w:strike/>
          <w:color w:val="000000"/>
          <w:highlight w:val="lightGray"/>
          <w:lang w:val="de-DE"/>
        </w:rPr>
        <w:t>Wenn der Unternehmer die verkaufte neu hergestellte Sache als Folge ihrer Mangelhaftigkeit zurücknehmen musste oder der Verbraucher den Kaufpreis gemindert hat, bedarf es für die in § 437</w:t>
      </w:r>
      <w:r w:rsidR="007250A0" w:rsidRPr="001918FC">
        <w:rPr>
          <w:rFonts w:ascii="Arial" w:eastAsia="Arial" w:hAnsi="Arial" w:cs="Arial"/>
          <w:strike/>
          <w:color w:val="000000"/>
          <w:highlight w:val="lightGray"/>
          <w:lang w:val="de-DE"/>
        </w:rPr>
        <w:t xml:space="preserve"> bezeichneten Rechte des Unternehmers gegen den Unternehmer, der ihm die Sache verkauft hatte (Lieferant), </w:t>
      </w:r>
      <w:r w:rsidRPr="001918FC">
        <w:rPr>
          <w:rFonts w:ascii="Arial" w:eastAsia="Arial" w:hAnsi="Arial" w:cs="Arial"/>
          <w:strike/>
          <w:color w:val="000000"/>
          <w:highlight w:val="lightGray"/>
          <w:lang w:val="de-DE"/>
        </w:rPr>
        <w:t>wegen des vom Verbraucher geltend gemachten Mangels ein</w:t>
      </w:r>
      <w:r w:rsidR="00AE4B73" w:rsidRPr="001918FC">
        <w:rPr>
          <w:rFonts w:ascii="Arial" w:eastAsia="Arial" w:hAnsi="Arial" w:cs="Arial"/>
          <w:strike/>
          <w:color w:val="000000"/>
          <w:highlight w:val="lightGray"/>
          <w:lang w:val="de-DE"/>
        </w:rPr>
        <w:t>er sonst erforderlichen Frists</w:t>
      </w:r>
      <w:r w:rsidRPr="001918FC">
        <w:rPr>
          <w:rFonts w:ascii="Arial" w:eastAsia="Arial" w:hAnsi="Arial" w:cs="Arial"/>
          <w:strike/>
          <w:color w:val="000000"/>
          <w:highlight w:val="lightGray"/>
          <w:lang w:val="de-DE"/>
        </w:rPr>
        <w:t>etzung nicht</w:t>
      </w:r>
      <w:r w:rsidRPr="00761D98">
        <w:rPr>
          <w:rFonts w:ascii="Arial" w:eastAsia="Arial" w:hAnsi="Arial" w:cs="Arial"/>
          <w:strike/>
          <w:color w:val="000000"/>
          <w:highlight w:val="lightGray"/>
          <w:lang w:val="de-DE"/>
        </w:rPr>
        <w:t>.</w:t>
      </w:r>
      <w:r w:rsidRPr="00761D98">
        <w:rPr>
          <w:rFonts w:ascii="Arial" w:eastAsia="Arial" w:hAnsi="Arial" w:cs="Arial"/>
          <w:color w:val="000000"/>
          <w:highlight w:val="lightGray"/>
          <w:lang w:val="de-DE"/>
        </w:rPr>
        <w:t xml:space="preserve"> Ist der letzte Vertrag in der Lieferkette ein Verbrauchsgüterkauf (§ 474), findet § 477 in den Fällen des § 445a Absatz 1 und 2 mit der Maßgabe Anwendung, dass die Frist mit dem Übergang der Gefahr auf den Verbraucher beginnt.</w:t>
      </w:r>
    </w:p>
    <w:p w:rsidR="00700047" w:rsidRDefault="0045493E" w:rsidP="00761D98">
      <w:pPr>
        <w:spacing w:line="360" w:lineRule="auto"/>
        <w:jc w:val="both"/>
        <w:textAlignment w:val="baseline"/>
        <w:rPr>
          <w:rFonts w:ascii="Arial" w:hAnsi="Arial" w:cs="Arial"/>
          <w:strike/>
          <w:noProof/>
          <w:lang w:val="de-DE" w:eastAsia="de-DE"/>
        </w:rPr>
      </w:pPr>
      <w:r w:rsidRPr="001E4365">
        <w:rPr>
          <w:rFonts w:ascii="Arial" w:eastAsia="Arial" w:hAnsi="Arial" w:cs="Arial"/>
          <w:strike/>
          <w:color w:val="000000"/>
          <w:highlight w:val="lightGray"/>
          <w:lang w:val="de-DE"/>
        </w:rPr>
        <w:t>(2) Der Unternehmer kann beim Verkauf einer neu hergestellten Sache von seinem Lieferanten Ersatz der-</w:t>
      </w:r>
      <w:r w:rsidR="00AE4B73" w:rsidRPr="001E4365">
        <w:rPr>
          <w:rFonts w:ascii="Arial" w:eastAsia="Arial" w:hAnsi="Arial" w:cs="Arial"/>
          <w:strike/>
          <w:color w:val="000000"/>
          <w:highlight w:val="lightGray"/>
          <w:lang w:val="de-DE"/>
        </w:rPr>
        <w:t>Aufwendungen verlangen, die der Unternehmer im Verhältnis zum Verbraucher nach § 439 Abs. 2 zu tragen hatte, wenn der vom Verbraucher geltend gemachte Mangel bereits beim Übergang der Gefahr auf den Unternehmer vorhanden war</w:t>
      </w:r>
      <w:r w:rsidR="008F6C19">
        <w:rPr>
          <w:rFonts w:ascii="Arial" w:eastAsia="Arial" w:hAnsi="Arial" w:cs="Arial"/>
          <w:strike/>
          <w:color w:val="000000"/>
          <w:lang w:val="de-DE"/>
        </w:rPr>
        <w:t>.</w:t>
      </w:r>
      <w:r w:rsidR="00AE4B73" w:rsidRPr="001E4365">
        <w:rPr>
          <w:rFonts w:ascii="Arial" w:hAnsi="Arial" w:cs="Arial"/>
          <w:strike/>
          <w:noProof/>
          <w:lang w:val="de-DE" w:eastAsia="de-DE"/>
        </w:rPr>
        <w:t xml:space="preserve"> </w:t>
      </w:r>
    </w:p>
    <w:p w:rsidR="001E4365" w:rsidRPr="001E4365" w:rsidRDefault="001E4365" w:rsidP="000A0F39">
      <w:pPr>
        <w:spacing w:line="360" w:lineRule="auto"/>
        <w:jc w:val="both"/>
        <w:textAlignment w:val="baseline"/>
        <w:rPr>
          <w:rFonts w:ascii="Arial" w:hAnsi="Arial" w:cs="Arial"/>
          <w:strike/>
          <w:noProof/>
          <w:lang w:val="de-DE" w:eastAsia="de-DE"/>
        </w:rPr>
      </w:pPr>
      <w:r w:rsidRPr="001E4365">
        <w:rPr>
          <w:rFonts w:ascii="Arial" w:hAnsi="Arial" w:cs="Arial"/>
          <w:strike/>
          <w:noProof/>
          <w:highlight w:val="lightGray"/>
          <w:lang w:val="de-DE" w:eastAsia="de-DE"/>
        </w:rPr>
        <w:t>(3) In den Fällen der Absätze 1 und 2 findet § 476 mit der Maßgabe Anwendung, dass die Frist mit dem Übergang der Gefahr auf den Verbraucher beginnt</w:t>
      </w:r>
      <w:r>
        <w:rPr>
          <w:rFonts w:ascii="Arial" w:hAnsi="Arial" w:cs="Arial"/>
          <w:strike/>
          <w:noProof/>
          <w:lang w:val="de-DE" w:eastAsia="de-DE"/>
        </w:rPr>
        <w:t>.</w:t>
      </w:r>
    </w:p>
    <w:p w:rsidR="004527E9" w:rsidRPr="001918FC" w:rsidRDefault="009B5A9B" w:rsidP="000A0F39">
      <w:pPr>
        <w:spacing w:line="360" w:lineRule="auto"/>
        <w:jc w:val="both"/>
        <w:textAlignment w:val="baseline"/>
        <w:rPr>
          <w:rFonts w:ascii="Arial" w:eastAsia="Arial" w:hAnsi="Arial" w:cs="Arial"/>
          <w:color w:val="000000"/>
          <w:lang w:val="de-DE"/>
        </w:rPr>
      </w:pPr>
      <w:r w:rsidRPr="001918FC">
        <w:rPr>
          <w:rFonts w:ascii="Arial" w:eastAsia="Arial" w:hAnsi="Arial" w:cs="Arial"/>
          <w:color w:val="000000"/>
          <w:highlight w:val="lightGray"/>
          <w:lang w:val="de-DE"/>
        </w:rPr>
        <w:t>(</w:t>
      </w:r>
      <w:r w:rsidR="001E4365">
        <w:rPr>
          <w:rFonts w:ascii="Arial" w:eastAsia="Arial" w:hAnsi="Arial" w:cs="Arial"/>
          <w:color w:val="000000"/>
          <w:highlight w:val="lightGray"/>
          <w:lang w:val="de-DE"/>
        </w:rPr>
        <w:t>2</w:t>
      </w:r>
      <w:r w:rsidRPr="001918FC">
        <w:rPr>
          <w:rFonts w:ascii="Arial" w:eastAsia="Arial" w:hAnsi="Arial" w:cs="Arial"/>
          <w:color w:val="000000"/>
          <w:highlight w:val="lightGray"/>
          <w:lang w:val="de-DE"/>
        </w:rPr>
        <w:t xml:space="preserve">) </w:t>
      </w:r>
      <w:r w:rsidRPr="001918FC">
        <w:rPr>
          <w:rFonts w:ascii="Arial" w:eastAsia="Arial" w:hAnsi="Arial" w:cs="Arial"/>
          <w:color w:val="000000"/>
          <w:vertAlign w:val="superscript"/>
          <w:lang w:val="de-DE"/>
        </w:rPr>
        <w:t>1</w:t>
      </w:r>
      <w:r w:rsidR="0045493E" w:rsidRPr="001918FC">
        <w:rPr>
          <w:rFonts w:ascii="Arial" w:eastAsia="Arial" w:hAnsi="Arial" w:cs="Arial"/>
          <w:color w:val="000000"/>
          <w:lang w:val="de-DE"/>
        </w:rPr>
        <w:t xml:space="preserve">Auf eine vor Mitteilung eines Mangels an den Lieferanten getroffene Vereinbarung, die zum Nachteil des Unternehmers </w:t>
      </w:r>
      <w:r w:rsidR="0045493E" w:rsidRPr="001E4365">
        <w:rPr>
          <w:rFonts w:ascii="Arial" w:eastAsia="Arial" w:hAnsi="Arial" w:cs="Arial"/>
          <w:strike/>
          <w:color w:val="000000"/>
          <w:highlight w:val="lightGray"/>
          <w:lang w:val="de-DE"/>
        </w:rPr>
        <w:t xml:space="preserve">von den §§ </w:t>
      </w:r>
      <w:r w:rsidRPr="001E4365">
        <w:rPr>
          <w:rFonts w:ascii="Arial" w:eastAsia="Arial" w:hAnsi="Arial" w:cs="Arial"/>
          <w:strike/>
          <w:color w:val="000000"/>
          <w:highlight w:val="lightGray"/>
          <w:lang w:val="de-DE"/>
        </w:rPr>
        <w:t>4</w:t>
      </w:r>
      <w:r w:rsidR="0045493E" w:rsidRPr="001E4365">
        <w:rPr>
          <w:rFonts w:ascii="Arial" w:eastAsia="Arial" w:hAnsi="Arial" w:cs="Arial"/>
          <w:strike/>
          <w:color w:val="000000"/>
          <w:highlight w:val="lightGray"/>
          <w:lang w:val="de-DE"/>
        </w:rPr>
        <w:t xml:space="preserve">33 bis </w:t>
      </w:r>
      <w:r w:rsidRPr="001E4365">
        <w:rPr>
          <w:rFonts w:ascii="Arial" w:eastAsia="Arial" w:hAnsi="Arial" w:cs="Arial"/>
          <w:strike/>
          <w:color w:val="000000"/>
          <w:highlight w:val="lightGray"/>
          <w:lang w:val="de-DE"/>
        </w:rPr>
        <w:t>4</w:t>
      </w:r>
      <w:r w:rsidR="0045493E" w:rsidRPr="001E4365">
        <w:rPr>
          <w:rFonts w:ascii="Arial" w:eastAsia="Arial" w:hAnsi="Arial" w:cs="Arial"/>
          <w:strike/>
          <w:color w:val="000000"/>
          <w:highlight w:val="lightGray"/>
          <w:lang w:val="de-DE"/>
        </w:rPr>
        <w:t xml:space="preserve">35, </w:t>
      </w:r>
      <w:r w:rsidRPr="001E4365">
        <w:rPr>
          <w:rFonts w:ascii="Arial" w:eastAsia="Arial" w:hAnsi="Arial" w:cs="Arial"/>
          <w:strike/>
          <w:color w:val="000000"/>
          <w:highlight w:val="lightGray"/>
          <w:lang w:val="de-DE"/>
        </w:rPr>
        <w:t>4</w:t>
      </w:r>
      <w:r w:rsidR="0045493E" w:rsidRPr="001E4365">
        <w:rPr>
          <w:rFonts w:ascii="Arial" w:eastAsia="Arial" w:hAnsi="Arial" w:cs="Arial"/>
          <w:strike/>
          <w:color w:val="000000"/>
          <w:highlight w:val="lightGray"/>
          <w:lang w:val="de-DE"/>
        </w:rPr>
        <w:t xml:space="preserve">37, </w:t>
      </w:r>
      <w:r w:rsidRPr="001E4365">
        <w:rPr>
          <w:rFonts w:ascii="Arial" w:eastAsia="Arial" w:hAnsi="Arial" w:cs="Arial"/>
          <w:strike/>
          <w:color w:val="000000"/>
          <w:highlight w:val="lightGray"/>
          <w:lang w:val="de-DE"/>
        </w:rPr>
        <w:t>4</w:t>
      </w:r>
      <w:r w:rsidR="0045493E" w:rsidRPr="001E4365">
        <w:rPr>
          <w:rFonts w:ascii="Arial" w:eastAsia="Arial" w:hAnsi="Arial" w:cs="Arial"/>
          <w:strike/>
          <w:color w:val="000000"/>
          <w:highlight w:val="lightGray"/>
          <w:lang w:val="de-DE"/>
        </w:rPr>
        <w:t xml:space="preserve">39 bis </w:t>
      </w:r>
      <w:r w:rsidRPr="001E4365">
        <w:rPr>
          <w:rFonts w:ascii="Arial" w:eastAsia="Arial" w:hAnsi="Arial" w:cs="Arial"/>
          <w:strike/>
          <w:color w:val="000000"/>
          <w:highlight w:val="lightGray"/>
          <w:lang w:val="de-DE"/>
        </w:rPr>
        <w:t>44</w:t>
      </w:r>
      <w:r w:rsidR="0045493E" w:rsidRPr="001E4365">
        <w:rPr>
          <w:rFonts w:ascii="Arial" w:eastAsia="Arial" w:hAnsi="Arial" w:cs="Arial"/>
          <w:strike/>
          <w:color w:val="000000"/>
          <w:highlight w:val="lightGray"/>
          <w:lang w:val="de-DE"/>
        </w:rPr>
        <w:t>3 sowie von den Absätzen 1 bis 3 und von</w:t>
      </w:r>
      <w:r w:rsidRPr="001E4365">
        <w:rPr>
          <w:rFonts w:ascii="Arial" w:eastAsia="Arial" w:hAnsi="Arial" w:cs="Arial"/>
          <w:strike/>
          <w:color w:val="000000"/>
          <w:highlight w:val="lightGray"/>
          <w:lang w:val="de-DE"/>
        </w:rPr>
        <w:t xml:space="preserve"> § 4</w:t>
      </w:r>
      <w:r w:rsidR="0045493E" w:rsidRPr="001E4365">
        <w:rPr>
          <w:rFonts w:ascii="Arial" w:eastAsia="Arial" w:hAnsi="Arial" w:cs="Arial"/>
          <w:strike/>
          <w:color w:val="000000"/>
          <w:highlight w:val="lightGray"/>
          <w:lang w:val="de-DE"/>
        </w:rPr>
        <w:t>79</w:t>
      </w:r>
      <w:r w:rsidR="0045493E" w:rsidRPr="001918FC">
        <w:rPr>
          <w:rFonts w:ascii="Arial" w:eastAsia="Arial" w:hAnsi="Arial" w:cs="Arial"/>
          <w:color w:val="000000"/>
          <w:highlight w:val="lightGray"/>
          <w:lang w:val="de-DE"/>
        </w:rPr>
        <w:t xml:space="preserve"> von Absatz 1 sowie von den §§ 433 bis 435, 437, 439 bis 443, 445a Absatz 1 und 2 sowie von § 445b</w:t>
      </w:r>
      <w:r w:rsidR="0045493E" w:rsidRPr="001918FC">
        <w:rPr>
          <w:rFonts w:ascii="Arial" w:eastAsia="Arial" w:hAnsi="Arial" w:cs="Arial"/>
          <w:color w:val="000000"/>
          <w:lang w:val="de-DE"/>
        </w:rPr>
        <w:t xml:space="preserve"> abweicht, kann sich der Lieferant nicht berufen, wenn dem </w:t>
      </w:r>
      <w:proofErr w:type="spellStart"/>
      <w:r w:rsidR="0045493E" w:rsidRPr="001918FC">
        <w:rPr>
          <w:rFonts w:ascii="Arial" w:eastAsia="Arial" w:hAnsi="Arial" w:cs="Arial"/>
          <w:color w:val="000000"/>
          <w:lang w:val="de-DE"/>
        </w:rPr>
        <w:t>Rückgriffsgläubiger</w:t>
      </w:r>
      <w:proofErr w:type="spellEnd"/>
      <w:r w:rsidR="0045493E" w:rsidRPr="001918FC">
        <w:rPr>
          <w:rFonts w:ascii="Arial" w:eastAsia="Arial" w:hAnsi="Arial" w:cs="Arial"/>
          <w:color w:val="000000"/>
          <w:lang w:val="de-DE"/>
        </w:rPr>
        <w:t xml:space="preserve"> kein gleichwertiger Ausgleich eingeräumt wird. </w:t>
      </w:r>
      <w:r w:rsidR="0045493E" w:rsidRPr="001918FC">
        <w:rPr>
          <w:rFonts w:ascii="Arial" w:eastAsia="Verdana" w:hAnsi="Arial" w:cs="Arial"/>
          <w:color w:val="000000"/>
          <w:vertAlign w:val="superscript"/>
          <w:lang w:val="de-DE"/>
        </w:rPr>
        <w:t>2</w:t>
      </w:r>
      <w:r w:rsidR="0045493E" w:rsidRPr="001918FC">
        <w:rPr>
          <w:rFonts w:ascii="Arial" w:eastAsia="Arial" w:hAnsi="Arial" w:cs="Arial"/>
          <w:color w:val="000000"/>
          <w:lang w:val="de-DE"/>
        </w:rPr>
        <w:t xml:space="preserve">Satz 1 gilt unbeschadet des § 307 nicht für den Ausschluss oder die Beschränkung des Anspruchs auf Schadensersatz. </w:t>
      </w:r>
      <w:r w:rsidR="0045493E" w:rsidRPr="001918FC">
        <w:rPr>
          <w:rFonts w:ascii="Arial" w:eastAsia="Verdana" w:hAnsi="Arial" w:cs="Arial"/>
          <w:color w:val="000000"/>
          <w:vertAlign w:val="superscript"/>
          <w:lang w:val="de-DE"/>
        </w:rPr>
        <w:t>3</w:t>
      </w:r>
      <w:r w:rsidR="0045493E" w:rsidRPr="001918FC">
        <w:rPr>
          <w:rFonts w:ascii="Arial" w:eastAsia="Arial" w:hAnsi="Arial" w:cs="Arial"/>
          <w:color w:val="000000"/>
          <w:lang w:val="de-DE"/>
        </w:rPr>
        <w:t xml:space="preserve">Die in Satz 1 bezeichneten Vorschriften finden auch </w:t>
      </w:r>
      <w:proofErr w:type="gramStart"/>
      <w:r w:rsidR="0045493E" w:rsidRPr="001918FC">
        <w:rPr>
          <w:rFonts w:ascii="Arial" w:eastAsia="Arial" w:hAnsi="Arial" w:cs="Arial"/>
          <w:color w:val="000000"/>
          <w:lang w:val="de-DE"/>
        </w:rPr>
        <w:t>Anwendung</w:t>
      </w:r>
      <w:proofErr w:type="gramEnd"/>
      <w:r w:rsidR="0045493E" w:rsidRPr="001918FC">
        <w:rPr>
          <w:rFonts w:ascii="Arial" w:eastAsia="Arial" w:hAnsi="Arial" w:cs="Arial"/>
          <w:color w:val="000000"/>
          <w:lang w:val="de-DE"/>
        </w:rPr>
        <w:t>, wenn sie durch anderweitige Gestaltungen umgangen werden.</w:t>
      </w:r>
    </w:p>
    <w:p w:rsidR="004527E9" w:rsidRDefault="007B1107" w:rsidP="000A0F39">
      <w:pPr>
        <w:tabs>
          <w:tab w:val="left" w:pos="360"/>
        </w:tabs>
        <w:spacing w:line="360" w:lineRule="auto"/>
        <w:jc w:val="both"/>
        <w:textAlignment w:val="baseline"/>
        <w:rPr>
          <w:rFonts w:ascii="Arial" w:eastAsia="Arial" w:hAnsi="Arial" w:cs="Arial"/>
          <w:color w:val="000000"/>
          <w:spacing w:val="2"/>
          <w:lang w:val="de-DE"/>
        </w:rPr>
      </w:pPr>
      <w:r w:rsidRPr="001918FC">
        <w:rPr>
          <w:rFonts w:ascii="Arial" w:eastAsia="Arial" w:hAnsi="Arial" w:cs="Arial"/>
          <w:color w:val="000000"/>
          <w:spacing w:val="2"/>
          <w:highlight w:val="lightGray"/>
          <w:lang w:val="de-DE"/>
        </w:rPr>
        <w:t>(3)</w:t>
      </w:r>
      <w:r w:rsidR="00FF4426">
        <w:rPr>
          <w:rFonts w:ascii="Arial" w:eastAsia="Arial" w:hAnsi="Arial" w:cs="Arial"/>
          <w:color w:val="000000"/>
          <w:spacing w:val="2"/>
          <w:highlight w:val="lightGray"/>
          <w:lang w:val="de-DE"/>
        </w:rPr>
        <w:t xml:space="preserve"> </w:t>
      </w:r>
      <w:r w:rsidR="0045493E" w:rsidRPr="001918FC">
        <w:rPr>
          <w:rFonts w:ascii="Arial" w:eastAsia="Arial" w:hAnsi="Arial" w:cs="Arial"/>
          <w:color w:val="000000"/>
          <w:spacing w:val="2"/>
          <w:highlight w:val="lightGray"/>
          <w:lang w:val="de-DE"/>
        </w:rPr>
        <w:t>Die Absätze 1 und 2</w:t>
      </w:r>
      <w:r w:rsidR="0045493E" w:rsidRPr="001918FC">
        <w:rPr>
          <w:rFonts w:ascii="Arial" w:eastAsia="Arial" w:hAnsi="Arial" w:cs="Arial"/>
          <w:color w:val="000000"/>
          <w:spacing w:val="2"/>
          <w:lang w:val="de-DE"/>
        </w:rPr>
        <w:t xml:space="preserve"> finden auf die Ansprüche des Lieferanten und der übrigen Käufer in der Lieferkette gegen die jeweiligen Verkäufer entsprechende Anwendung, wenn die Schuldner Unternehmer sind.</w:t>
      </w:r>
    </w:p>
    <w:p w:rsidR="00445695" w:rsidRDefault="00445695" w:rsidP="000A0F39">
      <w:pPr>
        <w:tabs>
          <w:tab w:val="left" w:pos="360"/>
        </w:tabs>
        <w:spacing w:line="360" w:lineRule="auto"/>
        <w:jc w:val="both"/>
        <w:textAlignment w:val="baseline"/>
        <w:rPr>
          <w:rFonts w:ascii="Arial" w:eastAsia="Arial" w:hAnsi="Arial" w:cs="Arial"/>
          <w:color w:val="000000"/>
          <w:spacing w:val="2"/>
          <w:lang w:val="de-DE"/>
        </w:rPr>
      </w:pPr>
    </w:p>
    <w:p w:rsidR="00445695" w:rsidRPr="00445695" w:rsidRDefault="00445695" w:rsidP="000A0F39">
      <w:pPr>
        <w:tabs>
          <w:tab w:val="left" w:pos="360"/>
        </w:tabs>
        <w:spacing w:line="360" w:lineRule="auto"/>
        <w:jc w:val="both"/>
        <w:textAlignment w:val="baseline"/>
        <w:rPr>
          <w:rFonts w:ascii="Arial" w:eastAsia="Arial" w:hAnsi="Arial" w:cs="Arial"/>
          <w:strike/>
          <w:color w:val="000000"/>
          <w:spacing w:val="2"/>
          <w:lang w:val="de-DE"/>
        </w:rPr>
      </w:pPr>
      <w:r w:rsidRPr="00445695">
        <w:rPr>
          <w:rFonts w:ascii="Arial" w:eastAsia="Arial" w:hAnsi="Arial" w:cs="Arial"/>
          <w:strike/>
          <w:color w:val="000000"/>
          <w:spacing w:val="2"/>
          <w:shd w:val="clear" w:color="auto" w:fill="D9D9D9" w:themeFill="background1" w:themeFillShade="D9"/>
          <w:lang w:val="de-DE"/>
        </w:rPr>
        <w:t>(6) § 377 des Handelsgesetzbuchs bleibt unberührt.</w:t>
      </w:r>
    </w:p>
    <w:p w:rsidR="00556364" w:rsidRDefault="00556364" w:rsidP="000A0F39">
      <w:pPr>
        <w:tabs>
          <w:tab w:val="left" w:pos="360"/>
        </w:tabs>
        <w:spacing w:line="360" w:lineRule="auto"/>
        <w:jc w:val="both"/>
        <w:textAlignment w:val="baseline"/>
        <w:rPr>
          <w:rFonts w:ascii="Arial" w:eastAsia="Arial" w:hAnsi="Arial" w:cs="Arial"/>
          <w:color w:val="000000"/>
          <w:spacing w:val="2"/>
          <w:lang w:val="de-DE"/>
        </w:rPr>
      </w:pPr>
    </w:p>
    <w:p w:rsidR="00556364" w:rsidRPr="00747E15" w:rsidRDefault="00556364" w:rsidP="004D0B78">
      <w:pPr>
        <w:tabs>
          <w:tab w:val="left" w:pos="360"/>
        </w:tabs>
        <w:spacing w:line="360" w:lineRule="auto"/>
        <w:ind w:right="72"/>
        <w:jc w:val="both"/>
        <w:textAlignment w:val="baseline"/>
        <w:rPr>
          <w:rFonts w:ascii="Arial" w:eastAsia="Arial" w:hAnsi="Arial" w:cs="Arial"/>
          <w:b/>
          <w:strike/>
          <w:color w:val="000000"/>
          <w:lang w:val="de-DE"/>
        </w:rPr>
      </w:pPr>
      <w:r w:rsidRPr="004D0B78">
        <w:rPr>
          <w:rFonts w:ascii="Arial" w:eastAsia="Arial" w:hAnsi="Arial" w:cs="Arial"/>
          <w:b/>
          <w:strike/>
          <w:color w:val="000000"/>
          <w:lang w:val="de-DE"/>
        </w:rPr>
        <w:t xml:space="preserve">§ 479 Verjährung von </w:t>
      </w:r>
      <w:proofErr w:type="spellStart"/>
      <w:r w:rsidRPr="004D0B78">
        <w:rPr>
          <w:rFonts w:ascii="Arial" w:eastAsia="Arial" w:hAnsi="Arial" w:cs="Arial"/>
          <w:b/>
          <w:strike/>
          <w:color w:val="000000"/>
          <w:lang w:val="de-DE"/>
        </w:rPr>
        <w:t>Rüc</w:t>
      </w:r>
      <w:r w:rsidR="00445695" w:rsidRPr="004D0B78">
        <w:rPr>
          <w:rFonts w:ascii="Arial" w:eastAsia="Arial" w:hAnsi="Arial" w:cs="Arial"/>
          <w:b/>
          <w:strike/>
          <w:color w:val="000000"/>
          <w:lang w:val="de-DE"/>
        </w:rPr>
        <w:t>kgriffs</w:t>
      </w:r>
      <w:r w:rsidRPr="004D0B78">
        <w:rPr>
          <w:rFonts w:ascii="Arial" w:eastAsia="Arial" w:hAnsi="Arial" w:cs="Arial"/>
          <w:b/>
          <w:strike/>
          <w:color w:val="000000"/>
          <w:lang w:val="de-DE"/>
        </w:rPr>
        <w:t>ansprüchen</w:t>
      </w:r>
      <w:proofErr w:type="spellEnd"/>
      <w:r w:rsidR="004D0B78">
        <w:rPr>
          <w:rFonts w:ascii="Arial" w:eastAsia="Arial" w:hAnsi="Arial" w:cs="Arial"/>
          <w:b/>
          <w:strike/>
          <w:color w:val="000000"/>
          <w:shd w:val="clear" w:color="auto" w:fill="D9D9D9" w:themeFill="background1" w:themeFillShade="D9"/>
          <w:lang w:val="de-DE"/>
        </w:rPr>
        <w:t xml:space="preserve"> </w:t>
      </w:r>
    </w:p>
    <w:p w:rsidR="00556364" w:rsidRDefault="00556364" w:rsidP="000A0F39">
      <w:pPr>
        <w:tabs>
          <w:tab w:val="left" w:pos="360"/>
        </w:tabs>
        <w:spacing w:line="360" w:lineRule="auto"/>
        <w:ind w:left="720" w:right="72"/>
        <w:jc w:val="both"/>
        <w:textAlignment w:val="baseline"/>
        <w:rPr>
          <w:rFonts w:ascii="Arial" w:eastAsia="Arial" w:hAnsi="Arial" w:cs="Arial"/>
          <w:strike/>
          <w:color w:val="000000"/>
          <w:highlight w:val="lightGray"/>
          <w:lang w:val="de-DE"/>
        </w:rPr>
      </w:pPr>
    </w:p>
    <w:p w:rsidR="004527E9" w:rsidRPr="00556364" w:rsidRDefault="0045493E" w:rsidP="000A0F39">
      <w:pPr>
        <w:pStyle w:val="Listenabsatz"/>
        <w:numPr>
          <w:ilvl w:val="0"/>
          <w:numId w:val="10"/>
        </w:numPr>
        <w:spacing w:line="360" w:lineRule="auto"/>
        <w:ind w:left="0" w:right="72"/>
        <w:jc w:val="both"/>
        <w:textAlignment w:val="baseline"/>
        <w:rPr>
          <w:rFonts w:ascii="Arial" w:eastAsia="Arial" w:hAnsi="Arial" w:cs="Arial"/>
          <w:strike/>
          <w:color w:val="000000"/>
          <w:highlight w:val="lightGray"/>
          <w:lang w:val="de-DE"/>
        </w:rPr>
      </w:pPr>
      <w:r w:rsidRPr="00556364">
        <w:rPr>
          <w:rFonts w:ascii="Arial" w:eastAsia="Arial" w:hAnsi="Arial" w:cs="Arial"/>
          <w:strike/>
          <w:color w:val="000000"/>
          <w:highlight w:val="lightGray"/>
          <w:lang w:val="de-DE"/>
        </w:rPr>
        <w:t xml:space="preserve">Die in § </w:t>
      </w:r>
      <w:r w:rsidR="007250A0" w:rsidRPr="00556364">
        <w:rPr>
          <w:rFonts w:ascii="Arial" w:eastAsia="Verdana" w:hAnsi="Arial" w:cs="Arial"/>
          <w:strike/>
          <w:color w:val="000000"/>
          <w:highlight w:val="lightGray"/>
          <w:lang w:val="de-DE"/>
        </w:rPr>
        <w:t>4</w:t>
      </w:r>
      <w:r w:rsidRPr="00556364">
        <w:rPr>
          <w:rFonts w:ascii="Arial" w:eastAsia="Arial" w:hAnsi="Arial" w:cs="Arial"/>
          <w:strike/>
          <w:color w:val="000000"/>
          <w:highlight w:val="lightGray"/>
          <w:lang w:val="de-DE"/>
        </w:rPr>
        <w:t>78 Abs. 2 bestimmten Aufwendungsersatzansprüche verj</w:t>
      </w:r>
      <w:r w:rsidR="007250A0" w:rsidRPr="00556364">
        <w:rPr>
          <w:rFonts w:ascii="Arial" w:eastAsia="Arial" w:hAnsi="Arial" w:cs="Arial"/>
          <w:strike/>
          <w:color w:val="000000"/>
          <w:highlight w:val="lightGray"/>
          <w:lang w:val="de-DE"/>
        </w:rPr>
        <w:t>ähren in zwei Jahren ab Abliefe</w:t>
      </w:r>
      <w:r w:rsidRPr="00556364">
        <w:rPr>
          <w:rFonts w:ascii="Arial" w:eastAsia="Arial" w:hAnsi="Arial" w:cs="Arial"/>
          <w:strike/>
          <w:color w:val="000000"/>
          <w:highlight w:val="lightGray"/>
          <w:lang w:val="de-DE"/>
        </w:rPr>
        <w:t>rung der Sache.</w:t>
      </w:r>
    </w:p>
    <w:p w:rsidR="00D20CF0" w:rsidRPr="00D20CF0" w:rsidRDefault="00D20CF0" w:rsidP="00D20CF0">
      <w:pPr>
        <w:tabs>
          <w:tab w:val="left" w:pos="288"/>
        </w:tabs>
        <w:spacing w:line="360" w:lineRule="auto"/>
        <w:jc w:val="both"/>
        <w:textAlignment w:val="baseline"/>
        <w:rPr>
          <w:rFonts w:ascii="Arial" w:eastAsia="Arial" w:hAnsi="Arial" w:cs="Arial"/>
          <w:strike/>
          <w:color w:val="000000"/>
          <w:highlight w:val="lightGray"/>
          <w:lang w:val="de-DE"/>
        </w:rPr>
      </w:pPr>
      <w:r w:rsidRPr="00D20CF0">
        <w:rPr>
          <w:rFonts w:ascii="Arial" w:eastAsia="Arial" w:hAnsi="Arial" w:cs="Arial"/>
          <w:strike/>
          <w:color w:val="000000"/>
          <w:highlight w:val="lightGray"/>
          <w:lang w:val="de-DE"/>
        </w:rPr>
        <w:t>(2)</w:t>
      </w:r>
      <w:r w:rsidRPr="00D20CF0">
        <w:rPr>
          <w:rFonts w:ascii="Arial" w:eastAsia="Arial" w:hAnsi="Arial" w:cs="Arial"/>
          <w:strike/>
          <w:color w:val="000000"/>
          <w:highlight w:val="lightGray"/>
          <w:lang w:val="de-DE"/>
        </w:rPr>
        <w:tab/>
        <w:t>Die Verjährung der in den §§ 437 und 478 Abs. 2 bestimmten Ansprüche des Unternehmers gegen seinen Lieferanten wegen des Mangels einer an einen Verbraucher verkauften neu hergestellten Sache tritt frühestens zwei Monate nach dem Zeitpunkt ein, in dem der Unternehmer die Ansprüche des Verbrauchers erfüllt hat. Diese Ablaufhemmung endet spätestens fünf Jahre nach dem Zeitpunkt, in dem der Lieferant die Sache dem Unternehmer abgeliefert hat.</w:t>
      </w:r>
    </w:p>
    <w:p w:rsidR="00D20CF0" w:rsidRDefault="00D20CF0" w:rsidP="00D20CF0">
      <w:pPr>
        <w:tabs>
          <w:tab w:val="left" w:pos="288"/>
        </w:tabs>
        <w:spacing w:line="360" w:lineRule="auto"/>
        <w:jc w:val="both"/>
        <w:textAlignment w:val="baseline"/>
        <w:rPr>
          <w:rFonts w:ascii="Arial" w:eastAsia="Arial" w:hAnsi="Arial" w:cs="Arial"/>
          <w:strike/>
          <w:color w:val="000000"/>
          <w:lang w:val="de-DE"/>
        </w:rPr>
      </w:pPr>
      <w:r w:rsidRPr="00D20CF0">
        <w:rPr>
          <w:rFonts w:ascii="Arial" w:eastAsia="Arial" w:hAnsi="Arial" w:cs="Arial"/>
          <w:strike/>
          <w:color w:val="000000"/>
          <w:highlight w:val="lightGray"/>
          <w:lang w:val="de-DE"/>
        </w:rPr>
        <w:t>(2)</w:t>
      </w:r>
      <w:r w:rsidRPr="00D20CF0">
        <w:rPr>
          <w:rFonts w:ascii="Arial" w:eastAsia="Arial" w:hAnsi="Arial" w:cs="Arial"/>
          <w:strike/>
          <w:color w:val="000000"/>
          <w:highlight w:val="lightGray"/>
          <w:lang w:val="de-DE"/>
        </w:rPr>
        <w:tab/>
        <w:t>Die vorstehenden Absätze finden auf die Ansprüche des Lieferanten und der übrigen Käufer in der Lieferkette gegen die jeweiligen Verkäufer entsprechende Anwendung, wenn die Schuldner Unternehmer sind.</w:t>
      </w:r>
    </w:p>
    <w:p w:rsidR="00D20CF0" w:rsidRPr="00D20CF0" w:rsidRDefault="00D20CF0" w:rsidP="00D20CF0">
      <w:pPr>
        <w:tabs>
          <w:tab w:val="left" w:pos="288"/>
        </w:tabs>
        <w:spacing w:line="360" w:lineRule="auto"/>
        <w:jc w:val="both"/>
        <w:textAlignment w:val="baseline"/>
        <w:rPr>
          <w:rFonts w:ascii="Arial" w:eastAsia="Arial" w:hAnsi="Arial" w:cs="Arial"/>
          <w:strike/>
          <w:color w:val="000000"/>
          <w:lang w:val="de-DE"/>
        </w:rPr>
      </w:pPr>
    </w:p>
    <w:p w:rsidR="00D20CF0" w:rsidRPr="006B1735" w:rsidRDefault="00D20CF0" w:rsidP="006B1735">
      <w:pPr>
        <w:pStyle w:val="berschrift1"/>
        <w:rPr>
          <w:rFonts w:eastAsia="Arial"/>
          <w:color w:val="auto"/>
          <w:lang w:val="de-DE"/>
        </w:rPr>
      </w:pPr>
      <w:bookmarkStart w:id="31" w:name="_Toc491852451"/>
      <w:r w:rsidRPr="006B1735">
        <w:rPr>
          <w:rFonts w:eastAsia="Arial"/>
          <w:color w:val="auto"/>
          <w:lang w:val="de-DE"/>
        </w:rPr>
        <w:t>§ 479 Sonderbestimmungen für Garantien (gleichlautend mit § 477 a.F.)</w:t>
      </w:r>
      <w:bookmarkEnd w:id="31"/>
    </w:p>
    <w:p w:rsidR="00D20CF0" w:rsidRPr="00D20CF0" w:rsidRDefault="00D20CF0" w:rsidP="00D20CF0">
      <w:pPr>
        <w:tabs>
          <w:tab w:val="left" w:pos="288"/>
        </w:tabs>
        <w:spacing w:line="360" w:lineRule="auto"/>
        <w:jc w:val="both"/>
        <w:textAlignment w:val="baseline"/>
        <w:rPr>
          <w:rFonts w:ascii="Arial" w:eastAsia="Arial" w:hAnsi="Arial" w:cs="Arial"/>
          <w:color w:val="000000"/>
          <w:lang w:val="de-DE"/>
        </w:rPr>
      </w:pPr>
    </w:p>
    <w:p w:rsidR="00D20CF0" w:rsidRPr="006B1735" w:rsidRDefault="00D20CF0" w:rsidP="00D20CF0">
      <w:pPr>
        <w:tabs>
          <w:tab w:val="left" w:pos="288"/>
        </w:tabs>
        <w:spacing w:line="360" w:lineRule="auto"/>
        <w:jc w:val="both"/>
        <w:textAlignment w:val="baseline"/>
        <w:rPr>
          <w:rFonts w:ascii="Arial" w:eastAsia="Arial" w:hAnsi="Arial" w:cs="Arial"/>
          <w:color w:val="000000"/>
          <w:highlight w:val="lightGray"/>
          <w:lang w:val="de-DE"/>
        </w:rPr>
      </w:pPr>
      <w:r w:rsidRPr="006B1735">
        <w:rPr>
          <w:rFonts w:ascii="Arial" w:eastAsia="Arial" w:hAnsi="Arial" w:cs="Arial"/>
          <w:color w:val="000000"/>
          <w:highlight w:val="lightGray"/>
          <w:lang w:val="de-DE"/>
        </w:rPr>
        <w:t xml:space="preserve">(1) </w:t>
      </w:r>
      <w:r w:rsidRPr="006B1735">
        <w:rPr>
          <w:rFonts w:ascii="Arial" w:eastAsia="Arial" w:hAnsi="Arial" w:cs="Arial"/>
          <w:color w:val="000000"/>
          <w:highlight w:val="lightGray"/>
          <w:vertAlign w:val="superscript"/>
          <w:lang w:val="de-DE"/>
        </w:rPr>
        <w:t>1</w:t>
      </w:r>
      <w:r w:rsidRPr="006B1735">
        <w:rPr>
          <w:rFonts w:ascii="Arial" w:eastAsia="Arial" w:hAnsi="Arial" w:cs="Arial"/>
          <w:color w:val="000000"/>
          <w:highlight w:val="lightGray"/>
          <w:lang w:val="de-DE"/>
        </w:rPr>
        <w:t xml:space="preserve">Eine Garantieerklärung (§ 443) muss einfach und verständlich abgefasst sein. </w:t>
      </w:r>
      <w:r w:rsidRPr="006B1735">
        <w:rPr>
          <w:rFonts w:ascii="Arial" w:eastAsia="Arial" w:hAnsi="Arial" w:cs="Arial"/>
          <w:color w:val="000000"/>
          <w:highlight w:val="lightGray"/>
          <w:vertAlign w:val="superscript"/>
          <w:lang w:val="de-DE"/>
        </w:rPr>
        <w:t>2</w:t>
      </w:r>
      <w:r w:rsidRPr="006B1735">
        <w:rPr>
          <w:rFonts w:ascii="Arial" w:eastAsia="Arial" w:hAnsi="Arial" w:cs="Arial"/>
          <w:color w:val="000000"/>
          <w:highlight w:val="lightGray"/>
          <w:lang w:val="de-DE"/>
        </w:rPr>
        <w:t>Sie muss enthalten:</w:t>
      </w:r>
    </w:p>
    <w:p w:rsidR="00D20CF0" w:rsidRPr="006B1735" w:rsidRDefault="00D20CF0" w:rsidP="00D20CF0">
      <w:pPr>
        <w:tabs>
          <w:tab w:val="left" w:pos="288"/>
        </w:tabs>
        <w:spacing w:line="360" w:lineRule="auto"/>
        <w:jc w:val="both"/>
        <w:textAlignment w:val="baseline"/>
        <w:rPr>
          <w:rFonts w:ascii="Arial" w:eastAsia="Arial" w:hAnsi="Arial" w:cs="Arial"/>
          <w:color w:val="000000"/>
          <w:highlight w:val="lightGray"/>
          <w:lang w:val="de-DE"/>
        </w:rPr>
      </w:pPr>
      <w:r w:rsidRPr="006B1735">
        <w:rPr>
          <w:rFonts w:ascii="Arial" w:eastAsia="Arial" w:hAnsi="Arial" w:cs="Arial"/>
          <w:color w:val="000000"/>
          <w:highlight w:val="lightGray"/>
          <w:lang w:val="de-DE"/>
        </w:rPr>
        <w:t>1.</w:t>
      </w:r>
      <w:r w:rsidRPr="006B1735">
        <w:rPr>
          <w:rFonts w:ascii="Arial" w:eastAsia="Arial" w:hAnsi="Arial" w:cs="Arial"/>
          <w:color w:val="000000"/>
          <w:highlight w:val="lightGray"/>
          <w:lang w:val="de-DE"/>
        </w:rPr>
        <w:tab/>
        <w:t>den Hinweis auf die gesetzlichen Rechte des Verbrauchers sowie darauf, dass sie durch die Garantie nicht eingeschränkt werden, und</w:t>
      </w:r>
    </w:p>
    <w:p w:rsidR="00D20CF0" w:rsidRPr="006B1735" w:rsidRDefault="00D20CF0" w:rsidP="00D20CF0">
      <w:pPr>
        <w:tabs>
          <w:tab w:val="left" w:pos="288"/>
        </w:tabs>
        <w:spacing w:line="360" w:lineRule="auto"/>
        <w:jc w:val="both"/>
        <w:textAlignment w:val="baseline"/>
        <w:rPr>
          <w:rFonts w:ascii="Arial" w:eastAsia="Arial" w:hAnsi="Arial" w:cs="Arial"/>
          <w:color w:val="000000"/>
          <w:highlight w:val="lightGray"/>
          <w:lang w:val="de-DE"/>
        </w:rPr>
      </w:pPr>
      <w:r w:rsidRPr="006B1735">
        <w:rPr>
          <w:rFonts w:ascii="Arial" w:eastAsia="Arial" w:hAnsi="Arial" w:cs="Arial"/>
          <w:color w:val="000000"/>
          <w:highlight w:val="lightGray"/>
          <w:lang w:val="de-DE"/>
        </w:rPr>
        <w:t>2.</w:t>
      </w:r>
      <w:r w:rsidRPr="006B1735">
        <w:rPr>
          <w:rFonts w:ascii="Arial" w:eastAsia="Arial" w:hAnsi="Arial" w:cs="Arial"/>
          <w:color w:val="000000"/>
          <w:highlight w:val="lightGray"/>
          <w:lang w:val="de-DE"/>
        </w:rPr>
        <w:tab/>
        <w:t>den Inhalt der Garantie und alle wesentlichen Angaben, die für die Geltendmachung der Garantie erforderlich sind, insbesondere die Dauer und den räumlichen Geltungsbereich des Garantieschutzes sowie Namen und Anschrift des Garantiegebers.</w:t>
      </w:r>
    </w:p>
    <w:p w:rsidR="00D20CF0" w:rsidRPr="006B1735" w:rsidRDefault="00D20CF0" w:rsidP="00D20CF0">
      <w:pPr>
        <w:tabs>
          <w:tab w:val="left" w:pos="288"/>
        </w:tabs>
        <w:spacing w:line="360" w:lineRule="auto"/>
        <w:jc w:val="both"/>
        <w:textAlignment w:val="baseline"/>
        <w:rPr>
          <w:rFonts w:ascii="Arial" w:eastAsia="Arial" w:hAnsi="Arial" w:cs="Arial"/>
          <w:color w:val="000000"/>
          <w:highlight w:val="lightGray"/>
          <w:lang w:val="de-DE"/>
        </w:rPr>
      </w:pPr>
      <w:r w:rsidRPr="006B1735">
        <w:rPr>
          <w:rFonts w:ascii="Arial" w:eastAsia="Arial" w:hAnsi="Arial" w:cs="Arial"/>
          <w:color w:val="000000"/>
          <w:highlight w:val="lightGray"/>
          <w:lang w:val="de-DE"/>
        </w:rPr>
        <w:t>(1)</w:t>
      </w:r>
      <w:r w:rsidRPr="006B1735">
        <w:rPr>
          <w:rFonts w:ascii="Arial" w:eastAsia="Arial" w:hAnsi="Arial" w:cs="Arial"/>
          <w:color w:val="000000"/>
          <w:highlight w:val="lightGray"/>
          <w:lang w:val="de-DE"/>
        </w:rPr>
        <w:tab/>
        <w:t xml:space="preserve">Der Verbraucher kann verlangen, dass ihm die Garantieerklärung in Textform mitgeteilt </w:t>
      </w:r>
    </w:p>
    <w:p w:rsidR="00D20CF0" w:rsidRPr="006B1735" w:rsidRDefault="00D20CF0" w:rsidP="00D20CF0">
      <w:pPr>
        <w:tabs>
          <w:tab w:val="left" w:pos="288"/>
        </w:tabs>
        <w:spacing w:line="360" w:lineRule="auto"/>
        <w:jc w:val="both"/>
        <w:textAlignment w:val="baseline"/>
        <w:rPr>
          <w:rFonts w:ascii="Arial" w:eastAsia="Arial" w:hAnsi="Arial" w:cs="Arial"/>
          <w:color w:val="000000"/>
          <w:highlight w:val="lightGray"/>
          <w:lang w:val="de-DE"/>
        </w:rPr>
      </w:pPr>
      <w:r w:rsidRPr="006B1735">
        <w:rPr>
          <w:rFonts w:ascii="Arial" w:eastAsia="Arial" w:hAnsi="Arial" w:cs="Arial"/>
          <w:color w:val="000000"/>
          <w:highlight w:val="lightGray"/>
          <w:lang w:val="de-DE"/>
        </w:rPr>
        <w:t>wird.</w:t>
      </w:r>
    </w:p>
    <w:p w:rsidR="00D20CF0" w:rsidRPr="00D20CF0" w:rsidRDefault="00D20CF0" w:rsidP="00D20CF0">
      <w:pPr>
        <w:tabs>
          <w:tab w:val="left" w:pos="288"/>
        </w:tabs>
        <w:spacing w:line="360" w:lineRule="auto"/>
        <w:jc w:val="both"/>
        <w:textAlignment w:val="baseline"/>
        <w:rPr>
          <w:rFonts w:ascii="Arial" w:eastAsia="Arial" w:hAnsi="Arial" w:cs="Arial"/>
          <w:color w:val="000000"/>
          <w:lang w:val="de-DE"/>
        </w:rPr>
      </w:pPr>
      <w:r w:rsidRPr="006B1735">
        <w:rPr>
          <w:rFonts w:ascii="Arial" w:eastAsia="Arial" w:hAnsi="Arial" w:cs="Arial"/>
          <w:color w:val="000000"/>
          <w:highlight w:val="lightGray"/>
          <w:lang w:val="de-DE"/>
        </w:rPr>
        <w:t>(3) Die Wirksamkeit der Garantieverpflichtung wird nicht dadurch berührt, dass eine der vorstehenden Anforderungen nicht erfüllt wird.</w:t>
      </w:r>
    </w:p>
    <w:p w:rsidR="00D20CF0" w:rsidRPr="00D20CF0" w:rsidRDefault="00D20CF0" w:rsidP="00D20CF0">
      <w:pPr>
        <w:tabs>
          <w:tab w:val="left" w:pos="288"/>
        </w:tabs>
        <w:spacing w:line="360" w:lineRule="auto"/>
        <w:jc w:val="both"/>
        <w:textAlignment w:val="baseline"/>
        <w:rPr>
          <w:rFonts w:ascii="Arial" w:eastAsia="Arial" w:hAnsi="Arial" w:cs="Arial"/>
          <w:color w:val="000000"/>
          <w:lang w:val="de-DE"/>
        </w:rPr>
      </w:pPr>
    </w:p>
    <w:p w:rsidR="00D20CF0" w:rsidRPr="006B1735" w:rsidRDefault="00D20CF0" w:rsidP="00D20CF0">
      <w:pPr>
        <w:tabs>
          <w:tab w:val="left" w:pos="288"/>
        </w:tabs>
        <w:spacing w:line="360" w:lineRule="auto"/>
        <w:jc w:val="both"/>
        <w:textAlignment w:val="baseline"/>
        <w:rPr>
          <w:rFonts w:ascii="Arial" w:eastAsia="Arial" w:hAnsi="Arial" w:cs="Arial"/>
          <w:b/>
          <w:color w:val="000000"/>
          <w:highlight w:val="lightGray"/>
          <w:lang w:val="de-DE"/>
        </w:rPr>
      </w:pPr>
      <w:r w:rsidRPr="006B1735">
        <w:rPr>
          <w:rFonts w:ascii="Arial" w:eastAsia="Arial" w:hAnsi="Arial" w:cs="Arial"/>
          <w:b/>
          <w:color w:val="000000"/>
          <w:highlight w:val="lightGray"/>
          <w:lang w:val="de-DE"/>
        </w:rPr>
        <w:t xml:space="preserve">Untertitel 1 – Werkvertrag </w:t>
      </w:r>
    </w:p>
    <w:p w:rsidR="00D20CF0" w:rsidRPr="006B1735" w:rsidRDefault="00D20CF0" w:rsidP="00D20CF0">
      <w:pPr>
        <w:tabs>
          <w:tab w:val="left" w:pos="288"/>
        </w:tabs>
        <w:spacing w:line="360" w:lineRule="auto"/>
        <w:jc w:val="both"/>
        <w:textAlignment w:val="baseline"/>
        <w:rPr>
          <w:rFonts w:ascii="Arial" w:eastAsia="Arial" w:hAnsi="Arial" w:cs="Arial"/>
          <w:b/>
          <w:color w:val="000000"/>
          <w:lang w:val="de-DE"/>
        </w:rPr>
      </w:pPr>
      <w:r w:rsidRPr="006B1735">
        <w:rPr>
          <w:rFonts w:ascii="Arial" w:eastAsia="Arial" w:hAnsi="Arial" w:cs="Arial"/>
          <w:b/>
          <w:color w:val="000000"/>
          <w:highlight w:val="lightGray"/>
          <w:lang w:val="de-DE"/>
        </w:rPr>
        <w:t>Kapitel 1 – Allgemeine Vorschriften</w:t>
      </w:r>
    </w:p>
    <w:p w:rsidR="00D20CF0" w:rsidRPr="00D20CF0" w:rsidRDefault="00D20CF0" w:rsidP="00D20CF0">
      <w:pPr>
        <w:tabs>
          <w:tab w:val="left" w:pos="288"/>
        </w:tabs>
        <w:spacing w:line="360" w:lineRule="auto"/>
        <w:jc w:val="both"/>
        <w:textAlignment w:val="baseline"/>
        <w:rPr>
          <w:rFonts w:ascii="Arial" w:eastAsia="Arial" w:hAnsi="Arial" w:cs="Arial"/>
          <w:color w:val="000000"/>
          <w:lang w:val="de-DE"/>
        </w:rPr>
      </w:pPr>
    </w:p>
    <w:p w:rsidR="00D20CF0" w:rsidRPr="006B1735" w:rsidRDefault="00D20CF0" w:rsidP="006B1735">
      <w:pPr>
        <w:pStyle w:val="berschrift1"/>
        <w:rPr>
          <w:rFonts w:eastAsia="Arial"/>
          <w:color w:val="auto"/>
          <w:lang w:val="de-DE"/>
        </w:rPr>
      </w:pPr>
      <w:bookmarkStart w:id="32" w:name="_Toc491852452"/>
      <w:r w:rsidRPr="006B1735">
        <w:rPr>
          <w:rFonts w:eastAsia="Arial"/>
          <w:color w:val="auto"/>
          <w:lang w:val="de-DE"/>
        </w:rPr>
        <w:t>§ 631 Vertragstypische Pflichten beim Werkvertrag</w:t>
      </w:r>
      <w:bookmarkEnd w:id="32"/>
    </w:p>
    <w:p w:rsidR="00D20CF0" w:rsidRPr="00D20CF0" w:rsidRDefault="00D20CF0" w:rsidP="00D20CF0">
      <w:pPr>
        <w:tabs>
          <w:tab w:val="left" w:pos="288"/>
        </w:tabs>
        <w:spacing w:line="360" w:lineRule="auto"/>
        <w:jc w:val="both"/>
        <w:textAlignment w:val="baseline"/>
        <w:rPr>
          <w:rFonts w:ascii="Arial" w:eastAsia="Arial" w:hAnsi="Arial" w:cs="Arial"/>
          <w:color w:val="000000"/>
          <w:lang w:val="de-DE"/>
        </w:rPr>
      </w:pPr>
    </w:p>
    <w:p w:rsidR="00D20CF0" w:rsidRPr="00D20CF0" w:rsidRDefault="00D20CF0" w:rsidP="00D20CF0">
      <w:pPr>
        <w:tabs>
          <w:tab w:val="left" w:pos="288"/>
        </w:tabs>
        <w:spacing w:line="360" w:lineRule="auto"/>
        <w:jc w:val="both"/>
        <w:textAlignment w:val="baseline"/>
        <w:rPr>
          <w:rFonts w:ascii="Arial" w:eastAsia="Arial" w:hAnsi="Arial" w:cs="Arial"/>
          <w:color w:val="000000"/>
          <w:lang w:val="de-DE"/>
        </w:rPr>
      </w:pPr>
      <w:r w:rsidRPr="00D20CF0">
        <w:rPr>
          <w:rFonts w:ascii="Arial" w:eastAsia="Arial" w:hAnsi="Arial" w:cs="Arial"/>
          <w:color w:val="000000"/>
          <w:lang w:val="de-DE"/>
        </w:rPr>
        <w:t>(1)</w:t>
      </w:r>
      <w:r w:rsidRPr="00D20CF0">
        <w:rPr>
          <w:rFonts w:ascii="Arial" w:eastAsia="Arial" w:hAnsi="Arial" w:cs="Arial"/>
          <w:color w:val="000000"/>
          <w:lang w:val="de-DE"/>
        </w:rPr>
        <w:tab/>
        <w:t xml:space="preserve">Durch den Werkvertrag wird der Unternehmer zur Herstellung des versprochenen Werkes, der Besteller zur Entrichtung der vereinbarten Vergütung verpflichtet. </w:t>
      </w:r>
    </w:p>
    <w:p w:rsidR="00D20CF0" w:rsidRPr="00D20CF0" w:rsidRDefault="00D20CF0" w:rsidP="00D20CF0">
      <w:pPr>
        <w:tabs>
          <w:tab w:val="left" w:pos="288"/>
        </w:tabs>
        <w:spacing w:line="360" w:lineRule="auto"/>
        <w:jc w:val="both"/>
        <w:textAlignment w:val="baseline"/>
        <w:rPr>
          <w:rFonts w:ascii="Arial" w:eastAsia="Arial" w:hAnsi="Arial" w:cs="Arial"/>
          <w:color w:val="000000"/>
          <w:lang w:val="de-DE"/>
        </w:rPr>
      </w:pPr>
      <w:r w:rsidRPr="00D20CF0">
        <w:rPr>
          <w:rFonts w:ascii="Arial" w:eastAsia="Arial" w:hAnsi="Arial" w:cs="Arial"/>
          <w:color w:val="000000"/>
          <w:lang w:val="de-DE"/>
        </w:rPr>
        <w:t>(2)</w:t>
      </w:r>
      <w:r w:rsidRPr="00D20CF0">
        <w:rPr>
          <w:rFonts w:ascii="Arial" w:eastAsia="Arial" w:hAnsi="Arial" w:cs="Arial"/>
          <w:color w:val="000000"/>
          <w:lang w:val="de-DE"/>
        </w:rPr>
        <w:tab/>
        <w:t>Gegenstand des Werkvertrags kann sowohl die Herstellung oder Veränderung einer Sache als auch ein anderer durch Arbeit oder Dienstleistung herbeizuführender Erfolg sein.</w:t>
      </w:r>
    </w:p>
    <w:p w:rsidR="00D20CF0" w:rsidRPr="00D20CF0" w:rsidRDefault="00D20CF0" w:rsidP="00D20CF0">
      <w:pPr>
        <w:tabs>
          <w:tab w:val="left" w:pos="288"/>
        </w:tabs>
        <w:spacing w:line="360" w:lineRule="auto"/>
        <w:jc w:val="both"/>
        <w:textAlignment w:val="baseline"/>
        <w:rPr>
          <w:rFonts w:ascii="Arial" w:eastAsia="Arial" w:hAnsi="Arial" w:cs="Arial"/>
          <w:color w:val="000000"/>
          <w:lang w:val="de-DE"/>
        </w:rPr>
      </w:pPr>
    </w:p>
    <w:p w:rsidR="00D20CF0" w:rsidRPr="006B1735" w:rsidRDefault="00D20CF0" w:rsidP="006B1735">
      <w:pPr>
        <w:pStyle w:val="berschrift1"/>
        <w:rPr>
          <w:rFonts w:eastAsia="Arial"/>
          <w:color w:val="auto"/>
          <w:lang w:val="de-DE"/>
        </w:rPr>
      </w:pPr>
      <w:bookmarkStart w:id="33" w:name="_Toc491852453"/>
      <w:r w:rsidRPr="006B1735">
        <w:rPr>
          <w:rFonts w:eastAsia="Arial"/>
          <w:color w:val="auto"/>
          <w:lang w:val="de-DE"/>
        </w:rPr>
        <w:t>§ 632 Vergütung</w:t>
      </w:r>
      <w:bookmarkEnd w:id="33"/>
    </w:p>
    <w:p w:rsidR="00D20CF0" w:rsidRPr="00D20CF0" w:rsidRDefault="00D20CF0" w:rsidP="00D20CF0">
      <w:pPr>
        <w:tabs>
          <w:tab w:val="left" w:pos="288"/>
        </w:tabs>
        <w:spacing w:line="360" w:lineRule="auto"/>
        <w:jc w:val="both"/>
        <w:textAlignment w:val="baseline"/>
        <w:rPr>
          <w:rFonts w:ascii="Arial" w:eastAsia="Arial" w:hAnsi="Arial" w:cs="Arial"/>
          <w:color w:val="000000"/>
          <w:lang w:val="de-DE"/>
        </w:rPr>
      </w:pPr>
    </w:p>
    <w:p w:rsidR="00D20CF0" w:rsidRPr="00D20CF0" w:rsidRDefault="00D20CF0" w:rsidP="00D20CF0">
      <w:pPr>
        <w:tabs>
          <w:tab w:val="left" w:pos="288"/>
        </w:tabs>
        <w:spacing w:line="360" w:lineRule="auto"/>
        <w:jc w:val="both"/>
        <w:textAlignment w:val="baseline"/>
        <w:rPr>
          <w:rFonts w:ascii="Arial" w:eastAsia="Arial" w:hAnsi="Arial" w:cs="Arial"/>
          <w:color w:val="000000"/>
          <w:lang w:val="de-DE"/>
        </w:rPr>
      </w:pPr>
      <w:r w:rsidRPr="00D20CF0">
        <w:rPr>
          <w:rFonts w:ascii="Arial" w:eastAsia="Arial" w:hAnsi="Arial" w:cs="Arial"/>
          <w:color w:val="000000"/>
          <w:lang w:val="de-DE"/>
        </w:rPr>
        <w:t>(1)</w:t>
      </w:r>
      <w:r w:rsidRPr="00D20CF0">
        <w:rPr>
          <w:rFonts w:ascii="Arial" w:eastAsia="Arial" w:hAnsi="Arial" w:cs="Arial"/>
          <w:color w:val="000000"/>
          <w:lang w:val="de-DE"/>
        </w:rPr>
        <w:tab/>
        <w:t>Eine Vergütung gilt als stillschweigend vereinbart, wenn die Herstellung des Werkes den Umständen nach nur gegen eine Vergütung zu erwarten ist.</w:t>
      </w:r>
    </w:p>
    <w:p w:rsidR="00D02533" w:rsidRPr="001918FC" w:rsidRDefault="00D20CF0" w:rsidP="00D20CF0">
      <w:pPr>
        <w:tabs>
          <w:tab w:val="left" w:pos="288"/>
        </w:tabs>
        <w:spacing w:line="360" w:lineRule="auto"/>
        <w:jc w:val="both"/>
        <w:textAlignment w:val="baseline"/>
        <w:rPr>
          <w:rFonts w:ascii="Arial" w:eastAsia="Arial" w:hAnsi="Arial" w:cs="Arial"/>
          <w:color w:val="000000"/>
          <w:lang w:val="de-DE"/>
        </w:rPr>
      </w:pPr>
      <w:r w:rsidRPr="00D20CF0">
        <w:rPr>
          <w:rFonts w:ascii="Arial" w:eastAsia="Arial" w:hAnsi="Arial" w:cs="Arial"/>
          <w:color w:val="000000"/>
          <w:lang w:val="de-DE"/>
        </w:rPr>
        <w:t>(2)</w:t>
      </w:r>
      <w:r w:rsidRPr="00D20CF0">
        <w:rPr>
          <w:rFonts w:ascii="Arial" w:eastAsia="Arial" w:hAnsi="Arial" w:cs="Arial"/>
          <w:color w:val="000000"/>
          <w:lang w:val="de-DE"/>
        </w:rPr>
        <w:tab/>
        <w:t>Ist die Höhe der Vergütung nicht bestimmt, so ist bei dem Bestehen einer Taxe die taxmäßige Vergütung, in Ermangelung einer Taxe die übliche Vergütung als vereinbart anzusehen.</w:t>
      </w:r>
    </w:p>
    <w:p w:rsidR="007D3A61" w:rsidRPr="001918FC" w:rsidRDefault="0045493E" w:rsidP="000A0F39">
      <w:pPr>
        <w:numPr>
          <w:ilvl w:val="0"/>
          <w:numId w:val="13"/>
        </w:numPr>
        <w:tabs>
          <w:tab w:val="clear" w:pos="288"/>
          <w:tab w:val="left" w:pos="360"/>
        </w:tabs>
        <w:spacing w:line="360" w:lineRule="auto"/>
        <w:ind w:left="0"/>
        <w:textAlignment w:val="baseline"/>
        <w:rPr>
          <w:rFonts w:ascii="Arial" w:eastAsia="Arial" w:hAnsi="Arial" w:cs="Arial"/>
          <w:color w:val="000000"/>
          <w:lang w:val="de-DE"/>
        </w:rPr>
      </w:pPr>
      <w:r w:rsidRPr="001918FC">
        <w:rPr>
          <w:rFonts w:ascii="Arial" w:eastAsia="Arial" w:hAnsi="Arial" w:cs="Arial"/>
          <w:color w:val="000000"/>
          <w:lang w:val="de-DE"/>
        </w:rPr>
        <w:t xml:space="preserve">Ein Kostenanschlag ist im Zweifel nicht zu vergüten. </w:t>
      </w:r>
    </w:p>
    <w:p w:rsidR="004527E9" w:rsidRPr="00556364" w:rsidRDefault="0045493E" w:rsidP="000A0F39">
      <w:pPr>
        <w:pStyle w:val="berschrift1"/>
        <w:rPr>
          <w:color w:val="auto"/>
          <w:lang w:val="de-DE"/>
        </w:rPr>
      </w:pPr>
      <w:bookmarkStart w:id="34" w:name="_Ref489948391"/>
      <w:bookmarkStart w:id="35" w:name="_Toc491852454"/>
      <w:r w:rsidRPr="00556364">
        <w:rPr>
          <w:color w:val="auto"/>
          <w:lang w:val="de-DE"/>
        </w:rPr>
        <w:t>§ 632a Abschlagszahlungen</w:t>
      </w:r>
      <w:bookmarkEnd w:id="34"/>
      <w:bookmarkEnd w:id="35"/>
    </w:p>
    <w:p w:rsidR="00DA5048" w:rsidRPr="001918FC" w:rsidRDefault="00DA5048" w:rsidP="000A0F39">
      <w:pPr>
        <w:tabs>
          <w:tab w:val="left" w:pos="288"/>
          <w:tab w:val="left" w:pos="360"/>
        </w:tabs>
        <w:spacing w:line="360" w:lineRule="auto"/>
        <w:textAlignment w:val="baseline"/>
        <w:rPr>
          <w:rFonts w:ascii="Arial" w:eastAsia="Arial" w:hAnsi="Arial" w:cs="Arial"/>
          <w:color w:val="000000"/>
          <w:lang w:val="de-DE"/>
        </w:rPr>
      </w:pPr>
    </w:p>
    <w:p w:rsidR="00DA5048" w:rsidRPr="006101C0" w:rsidRDefault="0089352E" w:rsidP="006101C0">
      <w:pPr>
        <w:numPr>
          <w:ilvl w:val="0"/>
          <w:numId w:val="14"/>
        </w:numPr>
        <w:shd w:val="clear" w:color="auto" w:fill="FFFFFF" w:themeFill="background1"/>
        <w:tabs>
          <w:tab w:val="left" w:pos="360"/>
        </w:tabs>
        <w:spacing w:line="360" w:lineRule="auto"/>
        <w:ind w:left="72"/>
        <w:jc w:val="both"/>
        <w:textAlignment w:val="baseline"/>
        <w:rPr>
          <w:rFonts w:ascii="Arial" w:eastAsia="Verdana" w:hAnsi="Arial" w:cs="Arial"/>
          <w:color w:val="000000"/>
          <w:spacing w:val="-1"/>
          <w:u w:val="single"/>
          <w:lang w:val="de-DE"/>
        </w:rPr>
      </w:pPr>
      <w:r w:rsidRPr="006101C0">
        <w:rPr>
          <w:rFonts w:ascii="Arial" w:eastAsia="Verdana" w:hAnsi="Arial" w:cs="Arial"/>
          <w:color w:val="000000"/>
          <w:spacing w:val="-1"/>
          <w:lang w:val="de-DE"/>
        </w:rPr>
        <w:t xml:space="preserve"> </w:t>
      </w:r>
      <w:r w:rsidRPr="006101C0">
        <w:rPr>
          <w:rFonts w:ascii="Arial" w:eastAsia="Verdana" w:hAnsi="Arial" w:cs="Arial"/>
          <w:strike/>
          <w:color w:val="000000"/>
          <w:spacing w:val="-1"/>
          <w:highlight w:val="lightGray"/>
          <w:lang w:val="de-DE"/>
        </w:rPr>
        <w:t>Der Unternehmer kann von dem Besteller für eine vertragsgemäß erbrachte Leistung eine</w:t>
      </w:r>
      <w:r w:rsidRPr="006101C0">
        <w:rPr>
          <w:rFonts w:ascii="Arial" w:eastAsia="Verdana" w:hAnsi="Arial" w:cs="Arial"/>
          <w:strike/>
          <w:color w:val="000000"/>
          <w:spacing w:val="-1"/>
          <w:lang w:val="de-DE"/>
        </w:rPr>
        <w:t xml:space="preserve"> </w:t>
      </w:r>
      <w:r w:rsidRPr="006101C0">
        <w:rPr>
          <w:rFonts w:ascii="Arial" w:eastAsia="Verdana" w:hAnsi="Arial" w:cs="Arial"/>
          <w:strike/>
          <w:color w:val="000000"/>
          <w:spacing w:val="-1"/>
          <w:highlight w:val="lightGray"/>
          <w:lang w:val="de-DE"/>
        </w:rPr>
        <w:t>Abschlagzahlung in der Höhe</w:t>
      </w:r>
      <w:r w:rsidR="00987C23" w:rsidRPr="006101C0">
        <w:rPr>
          <w:rFonts w:ascii="Arial" w:eastAsia="Verdana" w:hAnsi="Arial" w:cs="Arial"/>
          <w:strike/>
          <w:color w:val="000000"/>
          <w:spacing w:val="-1"/>
          <w:highlight w:val="lightGray"/>
          <w:lang w:val="de-DE"/>
        </w:rPr>
        <w:t xml:space="preserve"> verlangen,</w:t>
      </w:r>
      <w:r w:rsidRPr="006101C0">
        <w:rPr>
          <w:rFonts w:ascii="Arial" w:eastAsia="Verdana" w:hAnsi="Arial" w:cs="Arial"/>
          <w:strike/>
          <w:color w:val="000000"/>
          <w:spacing w:val="-1"/>
          <w:highlight w:val="lightGray"/>
          <w:lang w:val="de-DE"/>
        </w:rPr>
        <w:t xml:space="preserve"> </w:t>
      </w:r>
      <w:r w:rsidR="00987C23" w:rsidRPr="006101C0">
        <w:rPr>
          <w:rFonts w:ascii="Arial" w:eastAsia="Verdana" w:hAnsi="Arial" w:cs="Arial"/>
          <w:strike/>
          <w:color w:val="000000"/>
          <w:spacing w:val="-1"/>
          <w:highlight w:val="lightGray"/>
          <w:lang w:val="de-DE"/>
        </w:rPr>
        <w:t>i</w:t>
      </w:r>
      <w:r w:rsidRPr="006101C0">
        <w:rPr>
          <w:rFonts w:ascii="Arial" w:eastAsia="Verdana" w:hAnsi="Arial" w:cs="Arial"/>
          <w:strike/>
          <w:color w:val="000000"/>
          <w:spacing w:val="-1"/>
          <w:highlight w:val="lightGray"/>
          <w:lang w:val="de-DE"/>
        </w:rPr>
        <w:t>n der der Besteller durch die Leistungen einen Wertzuwachs erlangt hat. Wegen unwesentlicher Mängel kann die Abschlagzahlung nicht verweigert werden</w:t>
      </w:r>
      <w:r w:rsidR="0045493E" w:rsidRPr="006101C0">
        <w:rPr>
          <w:rFonts w:ascii="Arial" w:eastAsia="Verdana" w:hAnsi="Arial" w:cs="Arial"/>
          <w:strike/>
          <w:color w:val="000000"/>
          <w:spacing w:val="-1"/>
          <w:highlight w:val="lightGray"/>
          <w:lang w:val="de-DE"/>
        </w:rPr>
        <w:t>.</w:t>
      </w:r>
      <w:r w:rsidRPr="006101C0">
        <w:rPr>
          <w:rFonts w:ascii="Arial" w:eastAsia="Verdana" w:hAnsi="Arial" w:cs="Arial"/>
          <w:strike/>
          <w:color w:val="000000"/>
          <w:spacing w:val="-1"/>
          <w:highlight w:val="lightGray"/>
          <w:lang w:val="de-DE"/>
        </w:rPr>
        <w:t xml:space="preserve"> </w:t>
      </w:r>
      <w:r w:rsidRPr="006101C0">
        <w:rPr>
          <w:rFonts w:ascii="Arial" w:eastAsia="Verdana" w:hAnsi="Arial" w:cs="Arial"/>
          <w:color w:val="000000"/>
          <w:spacing w:val="-1"/>
          <w:highlight w:val="lightGray"/>
          <w:vertAlign w:val="superscript"/>
          <w:lang w:val="de-DE"/>
        </w:rPr>
        <w:t>1</w:t>
      </w:r>
      <w:r w:rsidR="0045493E" w:rsidRPr="006101C0">
        <w:rPr>
          <w:rFonts w:ascii="Arial" w:eastAsia="Arial" w:hAnsi="Arial" w:cs="Arial"/>
          <w:color w:val="000000"/>
          <w:spacing w:val="-1"/>
          <w:highlight w:val="lightGray"/>
          <w:lang w:val="de-DE"/>
        </w:rPr>
        <w:t>Der Unternehmer kann von dem Besteller eine Abschlagszahlung in</w:t>
      </w:r>
      <w:r w:rsidRPr="006101C0">
        <w:rPr>
          <w:rFonts w:ascii="Arial" w:eastAsia="Arial" w:hAnsi="Arial" w:cs="Arial"/>
          <w:color w:val="000000"/>
          <w:spacing w:val="-1"/>
          <w:highlight w:val="lightGray"/>
          <w:lang w:val="de-DE"/>
        </w:rPr>
        <w:t xml:space="preserve"> Höhe des Wertes der von ihm er</w:t>
      </w:r>
      <w:r w:rsidR="0045493E" w:rsidRPr="006101C0">
        <w:rPr>
          <w:rFonts w:ascii="Arial" w:eastAsia="Arial" w:hAnsi="Arial" w:cs="Arial"/>
          <w:color w:val="000000"/>
          <w:spacing w:val="-1"/>
          <w:highlight w:val="lightGray"/>
          <w:lang w:val="de-DE"/>
        </w:rPr>
        <w:t xml:space="preserve">brachten und nach dem Vertrag geschuldeten Leistungen verlangen. </w:t>
      </w:r>
      <w:r w:rsidR="0045493E" w:rsidRPr="006101C0">
        <w:rPr>
          <w:rFonts w:ascii="Arial" w:eastAsia="Arial" w:hAnsi="Arial" w:cs="Arial"/>
          <w:color w:val="000000"/>
          <w:spacing w:val="-1"/>
          <w:highlight w:val="lightGray"/>
          <w:vertAlign w:val="superscript"/>
          <w:lang w:val="de-DE"/>
        </w:rPr>
        <w:t>2</w:t>
      </w:r>
      <w:r w:rsidR="0045493E" w:rsidRPr="006101C0">
        <w:rPr>
          <w:rFonts w:ascii="Arial" w:eastAsia="Arial" w:hAnsi="Arial" w:cs="Arial"/>
          <w:color w:val="000000"/>
          <w:spacing w:val="-1"/>
          <w:highlight w:val="lightGray"/>
          <w:lang w:val="de-DE"/>
        </w:rPr>
        <w:t xml:space="preserve">Sind die erbrachten Leistungen nicht vertragsgemäß, kann der Besteller die Zahlung eines angemessen Teils des Abschlags verweigern. </w:t>
      </w:r>
      <w:r w:rsidR="0045493E" w:rsidRPr="006101C0">
        <w:rPr>
          <w:rFonts w:ascii="Arial" w:eastAsia="Arial" w:hAnsi="Arial" w:cs="Arial"/>
          <w:color w:val="000000"/>
          <w:spacing w:val="-1"/>
          <w:highlight w:val="lightGray"/>
          <w:vertAlign w:val="superscript"/>
          <w:lang w:val="de-DE"/>
        </w:rPr>
        <w:t>3</w:t>
      </w:r>
      <w:r w:rsidR="0045493E" w:rsidRPr="006101C0">
        <w:rPr>
          <w:rFonts w:ascii="Arial" w:eastAsia="Arial" w:hAnsi="Arial" w:cs="Arial"/>
          <w:color w:val="000000"/>
          <w:spacing w:val="-1"/>
          <w:highlight w:val="lightGray"/>
          <w:lang w:val="de-DE"/>
        </w:rPr>
        <w:t xml:space="preserve">Die Beweislast für die vertragsgemäße Leistung verbleibt bis zur Abnahme beim Unternehmer. </w:t>
      </w:r>
      <w:r w:rsidR="006101C0" w:rsidRPr="00987C23">
        <w:rPr>
          <w:rFonts w:ascii="Arial" w:eastAsia="Arial" w:hAnsi="Arial" w:cs="Arial"/>
          <w:color w:val="000000"/>
          <w:spacing w:val="-1"/>
          <w:shd w:val="clear" w:color="auto" w:fill="FFFFFF" w:themeFill="background1"/>
          <w:vertAlign w:val="superscript"/>
          <w:lang w:val="de-DE"/>
        </w:rPr>
        <w:t>4</w:t>
      </w:r>
      <w:r w:rsidR="006101C0" w:rsidRPr="006101C0">
        <w:rPr>
          <w:rFonts w:ascii="Arial" w:eastAsia="Arial" w:hAnsi="Arial" w:cs="Arial"/>
          <w:color w:val="000000"/>
          <w:spacing w:val="-1"/>
          <w:shd w:val="clear" w:color="auto" w:fill="FFFFFF" w:themeFill="background1"/>
          <w:lang w:val="de-DE"/>
        </w:rPr>
        <w:t xml:space="preserve">§ 641 Abs. 3 gilt entsprechend. </w:t>
      </w:r>
      <w:r w:rsidR="006101C0" w:rsidRPr="006101C0">
        <w:rPr>
          <w:rFonts w:ascii="Arial" w:eastAsia="Arial" w:hAnsi="Arial" w:cs="Arial"/>
          <w:color w:val="000000"/>
          <w:spacing w:val="-1"/>
          <w:shd w:val="clear" w:color="auto" w:fill="FFFFFF" w:themeFill="background1"/>
          <w:vertAlign w:val="superscript"/>
          <w:lang w:val="de-DE"/>
        </w:rPr>
        <w:t>5</w:t>
      </w:r>
      <w:r w:rsidR="006101C0" w:rsidRPr="006101C0">
        <w:rPr>
          <w:rFonts w:ascii="Arial" w:eastAsia="Arial" w:hAnsi="Arial" w:cs="Arial"/>
          <w:color w:val="000000"/>
          <w:spacing w:val="-1"/>
          <w:shd w:val="clear" w:color="auto" w:fill="FFFFFF" w:themeFill="background1"/>
          <w:lang w:val="de-DE"/>
        </w:rPr>
        <w:t xml:space="preserve">Die Leistungen sind durch eine Aufstellung nachzuweisen, die eine rasche und sichere Beurteilung der Leistungen ermöglichen muss. </w:t>
      </w:r>
      <w:r w:rsidR="006101C0" w:rsidRPr="006101C0">
        <w:rPr>
          <w:rFonts w:ascii="Arial" w:eastAsia="Arial" w:hAnsi="Arial" w:cs="Arial"/>
          <w:color w:val="000000"/>
          <w:spacing w:val="-1"/>
          <w:shd w:val="clear" w:color="auto" w:fill="FFFFFF" w:themeFill="background1"/>
          <w:vertAlign w:val="superscript"/>
          <w:lang w:val="de-DE"/>
        </w:rPr>
        <w:t>6</w:t>
      </w:r>
      <w:r w:rsidR="006101C0" w:rsidRPr="006101C0">
        <w:rPr>
          <w:rFonts w:ascii="Arial" w:eastAsia="Arial" w:hAnsi="Arial" w:cs="Arial"/>
          <w:color w:val="000000"/>
          <w:spacing w:val="-1"/>
          <w:shd w:val="clear" w:color="auto" w:fill="FFFFFF" w:themeFill="background1"/>
          <w:lang w:val="de-DE"/>
        </w:rPr>
        <w:t xml:space="preserve">Die Sätze </w:t>
      </w:r>
      <w:r w:rsidR="006101C0" w:rsidRPr="006101C0">
        <w:rPr>
          <w:rFonts w:ascii="Arial" w:eastAsia="Arial" w:hAnsi="Arial" w:cs="Arial"/>
          <w:color w:val="000000"/>
          <w:spacing w:val="-1"/>
          <w:highlight w:val="lightGray"/>
          <w:shd w:val="clear" w:color="auto" w:fill="FFFFFF" w:themeFill="background1"/>
          <w:lang w:val="de-DE"/>
        </w:rPr>
        <w:t>1 bis 5</w:t>
      </w:r>
      <w:r w:rsidR="006101C0" w:rsidRPr="006101C0">
        <w:rPr>
          <w:rFonts w:ascii="Arial" w:eastAsia="Arial" w:hAnsi="Arial" w:cs="Arial"/>
          <w:color w:val="000000"/>
          <w:spacing w:val="-1"/>
          <w:shd w:val="clear" w:color="auto" w:fill="FFFFFF" w:themeFill="background1"/>
          <w:lang w:val="de-DE"/>
        </w:rPr>
        <w:t xml:space="preserve"> gelten auch für erforderliche Stoffe oder Bauteile, die angeliefert oder eigens angefertigt und bereitgestellt sind, wenn dem Besteller nach seiner Wahl Eigentum an den Stoffen oder Bauteilen übertragen oder entsprechende Sicherheit hierfür geleistet wird.</w:t>
      </w:r>
      <w:r w:rsidR="006101C0">
        <w:rPr>
          <w:rFonts w:ascii="Arial" w:eastAsia="Arial" w:hAnsi="Arial" w:cs="Arial"/>
          <w:color w:val="000000"/>
          <w:spacing w:val="-1"/>
          <w:lang w:val="de-DE"/>
        </w:rPr>
        <w:br/>
      </w:r>
    </w:p>
    <w:p w:rsidR="005A3207" w:rsidRPr="001918FC" w:rsidRDefault="00987C23" w:rsidP="006101C0">
      <w:pPr>
        <w:shd w:val="clear" w:color="auto" w:fill="FFFFFF" w:themeFill="background1"/>
        <w:tabs>
          <w:tab w:val="left" w:pos="-432"/>
          <w:tab w:val="left" w:pos="360"/>
        </w:tabs>
        <w:spacing w:line="360" w:lineRule="auto"/>
        <w:jc w:val="both"/>
        <w:textAlignment w:val="baseline"/>
        <w:rPr>
          <w:rFonts w:ascii="Arial" w:eastAsia="Verdana" w:hAnsi="Arial" w:cs="Arial"/>
          <w:strike/>
          <w:color w:val="000000"/>
          <w:spacing w:val="-7"/>
          <w:highlight w:val="lightGray"/>
          <w:lang w:val="de-DE"/>
        </w:rPr>
      </w:pPr>
      <w:r w:rsidRPr="00987C23">
        <w:rPr>
          <w:rFonts w:ascii="Arial" w:eastAsia="Verdana" w:hAnsi="Arial" w:cs="Arial"/>
          <w:color w:val="000000"/>
          <w:spacing w:val="-7"/>
          <w:highlight w:val="lightGray"/>
          <w:lang w:val="de-DE"/>
        </w:rPr>
        <w:t xml:space="preserve"> </w:t>
      </w:r>
      <w:r w:rsidRPr="00987C23">
        <w:rPr>
          <w:rFonts w:ascii="Arial" w:eastAsia="Verdana" w:hAnsi="Arial" w:cs="Arial"/>
          <w:strike/>
          <w:color w:val="000000"/>
          <w:spacing w:val="-7"/>
          <w:highlight w:val="lightGray"/>
          <w:lang w:val="de-DE"/>
        </w:rPr>
        <w:t>(2)</w:t>
      </w:r>
      <w:r w:rsidR="005A3207" w:rsidRPr="001918FC">
        <w:rPr>
          <w:rFonts w:ascii="Arial" w:eastAsia="Verdana" w:hAnsi="Arial" w:cs="Arial"/>
          <w:strike/>
          <w:color w:val="000000"/>
          <w:spacing w:val="-7"/>
          <w:highlight w:val="lightGray"/>
          <w:lang w:val="de-DE"/>
        </w:rPr>
        <w:t>Wenn der Vertrag die Errichtung oder den Umbau eines Hauses oder eines vergleichbaren Bauwerks zum Gegenstand hat und zugleich die Verpflichtung des Unternehmers enthält, dem Besteller  das Eigentum an dem Grundstück zu übertragen oder ein Erbbaurecht zu bestellen oder zu übertragen, können Abschlagzahlungen nur verlangt werden, soweit sie gemäß einer Verordnung auf Grund von Artikel 244 des Einführungsgesetzes zum Bürgerlichen Gesetzbuche vereinbart sind.</w:t>
      </w:r>
    </w:p>
    <w:p w:rsidR="00DA5048" w:rsidRPr="001918FC" w:rsidRDefault="00DA5048" w:rsidP="000A0F39">
      <w:pPr>
        <w:tabs>
          <w:tab w:val="left" w:pos="360"/>
        </w:tabs>
        <w:spacing w:line="360" w:lineRule="auto"/>
        <w:ind w:left="72"/>
        <w:jc w:val="both"/>
        <w:textAlignment w:val="baseline"/>
        <w:rPr>
          <w:rFonts w:ascii="Arial" w:eastAsia="Verdana" w:hAnsi="Arial" w:cs="Arial"/>
          <w:strike/>
          <w:color w:val="000000"/>
          <w:spacing w:val="-7"/>
          <w:highlight w:val="lightGray"/>
          <w:lang w:val="de-DE"/>
        </w:rPr>
      </w:pPr>
    </w:p>
    <w:p w:rsidR="0030745D" w:rsidRPr="001918FC" w:rsidRDefault="00987C23" w:rsidP="00987C23">
      <w:pPr>
        <w:tabs>
          <w:tab w:val="left" w:pos="-432"/>
          <w:tab w:val="left" w:pos="360"/>
        </w:tabs>
        <w:spacing w:line="360" w:lineRule="auto"/>
        <w:ind w:left="72"/>
        <w:jc w:val="both"/>
        <w:textAlignment w:val="baseline"/>
        <w:rPr>
          <w:rFonts w:ascii="Arial" w:eastAsia="Verdana" w:hAnsi="Arial" w:cs="Arial"/>
          <w:strike/>
          <w:color w:val="000000"/>
          <w:spacing w:val="-7"/>
          <w:highlight w:val="lightGray"/>
          <w:lang w:val="de-DE"/>
        </w:rPr>
      </w:pPr>
      <w:r>
        <w:rPr>
          <w:rFonts w:ascii="Arial" w:eastAsia="Verdana" w:hAnsi="Arial" w:cs="Arial"/>
          <w:strike/>
          <w:color w:val="000000"/>
          <w:spacing w:val="-7"/>
          <w:highlight w:val="lightGray"/>
          <w:lang w:val="de-DE"/>
        </w:rPr>
        <w:t xml:space="preserve">(3) </w:t>
      </w:r>
      <w:r w:rsidR="0045493E" w:rsidRPr="001918FC">
        <w:rPr>
          <w:rFonts w:ascii="Arial" w:eastAsia="Verdana" w:hAnsi="Arial" w:cs="Arial"/>
          <w:strike/>
          <w:color w:val="000000"/>
          <w:spacing w:val="-7"/>
          <w:highlight w:val="lightGray"/>
          <w:lang w:val="de-DE"/>
        </w:rPr>
        <w:t xml:space="preserve">Ist der Besteller ein </w:t>
      </w:r>
      <w:r w:rsidR="0045493E" w:rsidRPr="001918FC">
        <w:rPr>
          <w:rFonts w:ascii="Arial" w:eastAsia="Arial" w:hAnsi="Arial" w:cs="Arial"/>
          <w:strike/>
          <w:color w:val="000000"/>
          <w:spacing w:val="-7"/>
          <w:highlight w:val="lightGray"/>
          <w:lang w:val="de-DE"/>
        </w:rPr>
        <w:t>Verbraucher</w:t>
      </w:r>
      <w:r w:rsidR="0045493E" w:rsidRPr="001918FC">
        <w:rPr>
          <w:rFonts w:ascii="Arial" w:eastAsia="Verdana" w:hAnsi="Arial" w:cs="Arial"/>
          <w:strike/>
          <w:color w:val="000000"/>
          <w:spacing w:val="-7"/>
          <w:highlight w:val="lightGray"/>
          <w:lang w:val="de-DE"/>
        </w:rPr>
        <w:t xml:space="preserve"> und hat der Vertrag die Errichtung oder den Umbau </w:t>
      </w:r>
      <w:r w:rsidR="0045493E" w:rsidRPr="001918FC">
        <w:rPr>
          <w:rFonts w:ascii="Arial" w:eastAsia="Arial" w:hAnsi="Arial" w:cs="Arial"/>
          <w:strike/>
          <w:color w:val="000000"/>
          <w:spacing w:val="-7"/>
          <w:highlight w:val="lightGray"/>
          <w:lang w:val="de-DE"/>
        </w:rPr>
        <w:t>eines Hauses</w:t>
      </w:r>
      <w:r w:rsidR="0045493E" w:rsidRPr="001918FC">
        <w:rPr>
          <w:rFonts w:ascii="Arial" w:eastAsia="Verdana" w:hAnsi="Arial" w:cs="Arial"/>
          <w:strike/>
          <w:color w:val="000000"/>
          <w:spacing w:val="-7"/>
          <w:highlight w:val="lightGray"/>
          <w:lang w:val="de-DE"/>
        </w:rPr>
        <w:t xml:space="preserve"> oder </w:t>
      </w:r>
      <w:r w:rsidR="0045493E" w:rsidRPr="001918FC">
        <w:rPr>
          <w:rFonts w:ascii="Arial" w:eastAsia="Arial" w:hAnsi="Arial" w:cs="Arial"/>
          <w:strike/>
          <w:color w:val="000000"/>
          <w:spacing w:val="-7"/>
          <w:highlight w:val="lightGray"/>
          <w:lang w:val="de-DE"/>
        </w:rPr>
        <w:t>eines</w:t>
      </w:r>
      <w:r w:rsidR="0045493E" w:rsidRPr="001918FC">
        <w:rPr>
          <w:rFonts w:ascii="Arial" w:eastAsia="Verdana" w:hAnsi="Arial" w:cs="Arial"/>
          <w:strike/>
          <w:color w:val="000000"/>
          <w:spacing w:val="-7"/>
          <w:highlight w:val="lightGray"/>
          <w:lang w:val="de-DE"/>
        </w:rPr>
        <w:t xml:space="preserve"> vergleichbaren </w:t>
      </w:r>
      <w:r w:rsidR="0045493E" w:rsidRPr="001918FC">
        <w:rPr>
          <w:rFonts w:ascii="Arial" w:eastAsia="Arial" w:hAnsi="Arial" w:cs="Arial"/>
          <w:strike/>
          <w:color w:val="000000"/>
          <w:spacing w:val="-7"/>
          <w:highlight w:val="lightGray"/>
          <w:lang w:val="de-DE"/>
        </w:rPr>
        <w:t>Bauwerks zum</w:t>
      </w:r>
      <w:r w:rsidR="0045493E" w:rsidRPr="001918FC">
        <w:rPr>
          <w:rFonts w:ascii="Arial" w:eastAsia="Verdana" w:hAnsi="Arial" w:cs="Arial"/>
          <w:strike/>
          <w:color w:val="000000"/>
          <w:spacing w:val="-7"/>
          <w:highlight w:val="lightGray"/>
          <w:lang w:val="de-DE"/>
        </w:rPr>
        <w:t xml:space="preserve"> Gegenstand, ist dem Besteller bei der </w:t>
      </w:r>
      <w:r w:rsidR="0045493E" w:rsidRPr="001918FC">
        <w:rPr>
          <w:rFonts w:ascii="Arial" w:eastAsia="Arial" w:hAnsi="Arial" w:cs="Arial"/>
          <w:strike/>
          <w:color w:val="000000"/>
          <w:spacing w:val="-7"/>
          <w:highlight w:val="lightGray"/>
          <w:lang w:val="de-DE"/>
        </w:rPr>
        <w:t>ersten</w:t>
      </w:r>
      <w:r w:rsidR="0030745D" w:rsidRPr="001918FC">
        <w:rPr>
          <w:rFonts w:ascii="Arial" w:eastAsia="Verdana" w:hAnsi="Arial" w:cs="Arial"/>
          <w:strike/>
          <w:color w:val="000000"/>
          <w:spacing w:val="-7"/>
          <w:highlight w:val="lightGray"/>
          <w:lang w:val="de-DE"/>
        </w:rPr>
        <w:t xml:space="preserve"> Abschlagszah</w:t>
      </w:r>
      <w:r w:rsidR="0045493E" w:rsidRPr="001918FC">
        <w:rPr>
          <w:rFonts w:ascii="Arial" w:eastAsia="Verdana" w:hAnsi="Arial" w:cs="Arial"/>
          <w:strike/>
          <w:color w:val="000000"/>
          <w:spacing w:val="-7"/>
          <w:highlight w:val="lightGray"/>
          <w:lang w:val="de-DE"/>
        </w:rPr>
        <w:t xml:space="preserve">lung eine Sicherheit für die rechtzeitige Herstellung des Werkes ohne wesentliche Mängel in Höhe von 5 </w:t>
      </w:r>
      <w:r w:rsidR="0045493E" w:rsidRPr="001918FC">
        <w:rPr>
          <w:rFonts w:ascii="Arial" w:eastAsia="Arial" w:hAnsi="Arial" w:cs="Arial"/>
          <w:strike/>
          <w:color w:val="000000"/>
          <w:spacing w:val="-7"/>
          <w:highlight w:val="lightGray"/>
          <w:lang w:val="de-DE"/>
        </w:rPr>
        <w:t>vom</w:t>
      </w:r>
      <w:r w:rsidR="0045493E" w:rsidRPr="001918FC">
        <w:rPr>
          <w:rFonts w:ascii="Arial" w:eastAsia="Verdana" w:hAnsi="Arial" w:cs="Arial"/>
          <w:strike/>
          <w:color w:val="000000"/>
          <w:spacing w:val="-7"/>
          <w:highlight w:val="lightGray"/>
          <w:lang w:val="de-DE"/>
        </w:rPr>
        <w:t xml:space="preserve"> Hundert des Vergütungsanspruchs </w:t>
      </w:r>
      <w:r w:rsidR="0045493E" w:rsidRPr="001918FC">
        <w:rPr>
          <w:rFonts w:ascii="Arial" w:eastAsia="Arial" w:hAnsi="Arial" w:cs="Arial"/>
          <w:strike/>
          <w:color w:val="000000"/>
          <w:spacing w:val="-7"/>
          <w:highlight w:val="lightGray"/>
          <w:lang w:val="de-DE"/>
        </w:rPr>
        <w:t>zu</w:t>
      </w:r>
      <w:r w:rsidR="0045493E" w:rsidRPr="001918FC">
        <w:rPr>
          <w:rFonts w:ascii="Arial" w:eastAsia="Verdana" w:hAnsi="Arial" w:cs="Arial"/>
          <w:strike/>
          <w:color w:val="000000"/>
          <w:spacing w:val="-7"/>
          <w:highlight w:val="lightGray"/>
          <w:lang w:val="de-DE"/>
        </w:rPr>
        <w:t xml:space="preserve"> leisten. Erhöht sich der Vergütungsanspruch infolge von Änderungen oder Ergänzungen des Vertrages </w:t>
      </w:r>
      <w:r w:rsidR="0045493E" w:rsidRPr="001918FC">
        <w:rPr>
          <w:rFonts w:ascii="Arial" w:eastAsia="Arial" w:hAnsi="Arial" w:cs="Arial"/>
          <w:strike/>
          <w:color w:val="000000"/>
          <w:spacing w:val="-7"/>
          <w:highlight w:val="lightGray"/>
          <w:lang w:val="de-DE"/>
        </w:rPr>
        <w:t>um</w:t>
      </w:r>
      <w:r w:rsidR="0045493E" w:rsidRPr="001918FC">
        <w:rPr>
          <w:rFonts w:ascii="Arial" w:eastAsia="Verdana" w:hAnsi="Arial" w:cs="Arial"/>
          <w:strike/>
          <w:color w:val="000000"/>
          <w:spacing w:val="-7"/>
          <w:highlight w:val="lightGray"/>
          <w:lang w:val="de-DE"/>
        </w:rPr>
        <w:t xml:space="preserve"> mehr als 10 </w:t>
      </w:r>
      <w:r w:rsidR="0045493E" w:rsidRPr="001918FC">
        <w:rPr>
          <w:rFonts w:ascii="Arial" w:eastAsia="Arial" w:hAnsi="Arial" w:cs="Arial"/>
          <w:strike/>
          <w:color w:val="000000"/>
          <w:spacing w:val="-7"/>
          <w:highlight w:val="lightGray"/>
          <w:lang w:val="de-DE"/>
        </w:rPr>
        <w:t>vom</w:t>
      </w:r>
      <w:r w:rsidR="0045493E" w:rsidRPr="001918FC">
        <w:rPr>
          <w:rFonts w:ascii="Arial" w:eastAsia="Verdana" w:hAnsi="Arial" w:cs="Arial"/>
          <w:strike/>
          <w:color w:val="000000"/>
          <w:spacing w:val="-7"/>
          <w:highlight w:val="lightGray"/>
          <w:lang w:val="de-DE"/>
        </w:rPr>
        <w:t xml:space="preserve"> Hundert, ist dem Besteller bei der</w:t>
      </w:r>
      <w:r w:rsidR="005A3207" w:rsidRPr="001918FC">
        <w:rPr>
          <w:rFonts w:ascii="Arial" w:eastAsia="Verdana" w:hAnsi="Arial" w:cs="Arial"/>
          <w:strike/>
          <w:color w:val="000000"/>
          <w:spacing w:val="-7"/>
          <w:highlight w:val="lightGray"/>
          <w:lang w:val="de-DE"/>
        </w:rPr>
        <w:t xml:space="preserve"> nächsten Abschlagzahlung eine weitere Sicherheit in Höhe vom 5 Hundert des zusätzlichen Vergütungsanspruchs zu leisten. Auf Verlangen des Unternehmers ist die Sicher</w:t>
      </w:r>
      <w:r w:rsidR="0030745D" w:rsidRPr="001918FC">
        <w:rPr>
          <w:rFonts w:ascii="Arial" w:eastAsia="Verdana" w:hAnsi="Arial" w:cs="Arial"/>
          <w:strike/>
          <w:color w:val="000000"/>
          <w:spacing w:val="-7"/>
          <w:highlight w:val="lightGray"/>
          <w:lang w:val="de-DE"/>
        </w:rPr>
        <w:t>heitsleistung durch Einbehalt</w:t>
      </w:r>
      <w:r w:rsidR="0045493E" w:rsidRPr="001918FC">
        <w:rPr>
          <w:rFonts w:ascii="Arial" w:eastAsia="Verdana" w:hAnsi="Arial" w:cs="Arial"/>
          <w:strike/>
          <w:color w:val="000000"/>
          <w:spacing w:val="-7"/>
          <w:highlight w:val="lightGray"/>
          <w:lang w:val="de-DE"/>
        </w:rPr>
        <w:t xml:space="preserve"> </w:t>
      </w:r>
      <w:r w:rsidR="0030745D" w:rsidRPr="001918FC">
        <w:rPr>
          <w:rFonts w:ascii="Arial" w:eastAsia="Verdana" w:hAnsi="Arial" w:cs="Arial"/>
          <w:strike/>
          <w:color w:val="000000"/>
          <w:spacing w:val="-7"/>
          <w:highlight w:val="lightGray"/>
          <w:lang w:val="de-DE"/>
        </w:rPr>
        <w:t>dergestalt zu erbringen, dass der Besteller die Abschlagszahlungen bis zu dem Gesamtbetrag der geschuldeten Sicherheit zurückhält.</w:t>
      </w:r>
    </w:p>
    <w:p w:rsidR="00DA5048" w:rsidRPr="001918FC" w:rsidRDefault="00DA5048" w:rsidP="000A0F39">
      <w:pPr>
        <w:tabs>
          <w:tab w:val="left" w:pos="360"/>
        </w:tabs>
        <w:spacing w:line="360" w:lineRule="auto"/>
        <w:ind w:left="72"/>
        <w:jc w:val="both"/>
        <w:textAlignment w:val="baseline"/>
        <w:rPr>
          <w:rFonts w:ascii="Arial" w:eastAsia="Verdana" w:hAnsi="Arial" w:cs="Arial"/>
          <w:strike/>
          <w:color w:val="000000"/>
          <w:spacing w:val="-7"/>
          <w:highlight w:val="lightGray"/>
          <w:lang w:val="de-DE"/>
        </w:rPr>
      </w:pPr>
    </w:p>
    <w:p w:rsidR="004527E9" w:rsidRPr="001918FC" w:rsidRDefault="0045493E" w:rsidP="000A0F39">
      <w:pPr>
        <w:spacing w:line="360" w:lineRule="auto"/>
        <w:ind w:left="72"/>
        <w:jc w:val="both"/>
        <w:textAlignment w:val="baseline"/>
        <w:rPr>
          <w:rFonts w:ascii="Arial" w:eastAsia="Arial" w:hAnsi="Arial" w:cs="Arial"/>
          <w:color w:val="000000"/>
          <w:lang w:val="de-DE"/>
        </w:rPr>
      </w:pPr>
      <w:r w:rsidRPr="001918FC">
        <w:rPr>
          <w:rFonts w:ascii="Arial" w:eastAsia="Arial" w:hAnsi="Arial" w:cs="Arial"/>
          <w:color w:val="000000"/>
          <w:highlight w:val="lightGray"/>
          <w:lang w:val="de-DE"/>
        </w:rPr>
        <w:t>(2) Die Sicherheit nach Absatz 1 Satz 6 kann durch eine Garantie oder ein sonstiges Zahlungsversprechen eines im Geltungsbereich dieses Gesetzes zum Geschäftsbetrieb befugten Kreditinstituts oder Kreditversicherers geleistet werden.</w:t>
      </w:r>
    </w:p>
    <w:p w:rsidR="007D3A61" w:rsidRPr="001918FC" w:rsidRDefault="007D3A61" w:rsidP="000A0F39">
      <w:pPr>
        <w:spacing w:line="360" w:lineRule="auto"/>
        <w:ind w:left="72"/>
        <w:jc w:val="both"/>
        <w:textAlignment w:val="baseline"/>
        <w:rPr>
          <w:rFonts w:ascii="Arial" w:eastAsia="Arial" w:hAnsi="Arial" w:cs="Arial"/>
          <w:color w:val="000000"/>
          <w:lang w:val="de-DE"/>
        </w:rPr>
      </w:pPr>
    </w:p>
    <w:p w:rsidR="004527E9" w:rsidRPr="001918FC" w:rsidRDefault="0045493E" w:rsidP="000A0F39">
      <w:pPr>
        <w:pStyle w:val="berschrift1"/>
        <w:rPr>
          <w:rFonts w:eastAsia="Arial" w:cs="Arial"/>
          <w:color w:val="auto"/>
          <w:szCs w:val="22"/>
          <w:lang w:val="de-DE"/>
        </w:rPr>
      </w:pPr>
      <w:bookmarkStart w:id="36" w:name="_Ref489441286"/>
      <w:bookmarkStart w:id="37" w:name="_Toc491852455"/>
      <w:r w:rsidRPr="001918FC">
        <w:rPr>
          <w:rFonts w:eastAsia="Arial" w:cs="Arial"/>
          <w:color w:val="auto"/>
          <w:szCs w:val="22"/>
          <w:lang w:val="de-DE"/>
        </w:rPr>
        <w:t>§ 633 Sach- und Rechtsmangel</w:t>
      </w:r>
      <w:bookmarkEnd w:id="36"/>
      <w:bookmarkEnd w:id="37"/>
    </w:p>
    <w:p w:rsidR="00D02533" w:rsidRPr="001918FC" w:rsidRDefault="00D02533" w:rsidP="000A0F39">
      <w:pPr>
        <w:spacing w:line="360" w:lineRule="auto"/>
        <w:ind w:left="72"/>
        <w:textAlignment w:val="baseline"/>
        <w:rPr>
          <w:rFonts w:ascii="Arial" w:eastAsia="Arial" w:hAnsi="Arial" w:cs="Arial"/>
          <w:b/>
          <w:color w:val="000000"/>
          <w:spacing w:val="2"/>
          <w:lang w:val="de-DE"/>
        </w:rPr>
      </w:pPr>
    </w:p>
    <w:p w:rsidR="004527E9" w:rsidRDefault="0045493E" w:rsidP="000A0F39">
      <w:pPr>
        <w:numPr>
          <w:ilvl w:val="0"/>
          <w:numId w:val="15"/>
        </w:numPr>
        <w:tabs>
          <w:tab w:val="clear" w:pos="288"/>
          <w:tab w:val="left" w:pos="360"/>
        </w:tabs>
        <w:spacing w:line="360" w:lineRule="auto"/>
        <w:ind w:left="72"/>
        <w:textAlignment w:val="baseline"/>
        <w:rPr>
          <w:rFonts w:ascii="Arial" w:eastAsia="Arial" w:hAnsi="Arial" w:cs="Arial"/>
          <w:color w:val="000000"/>
          <w:spacing w:val="4"/>
          <w:lang w:val="de-DE"/>
        </w:rPr>
      </w:pPr>
      <w:r w:rsidRPr="001918FC">
        <w:rPr>
          <w:rFonts w:ascii="Arial" w:eastAsia="Arial" w:hAnsi="Arial" w:cs="Arial"/>
          <w:color w:val="000000"/>
          <w:spacing w:val="4"/>
          <w:lang w:val="de-DE"/>
        </w:rPr>
        <w:t>Der Unternehmer hat dem Besteller das Werk frei von Sach- und Rechtsmängeln zu verschaffen.</w:t>
      </w:r>
    </w:p>
    <w:p w:rsidR="00556364" w:rsidRPr="001918FC" w:rsidRDefault="00556364" w:rsidP="000A0F39">
      <w:pPr>
        <w:tabs>
          <w:tab w:val="left" w:pos="288"/>
          <w:tab w:val="left" w:pos="360"/>
        </w:tabs>
        <w:spacing w:line="360" w:lineRule="auto"/>
        <w:textAlignment w:val="baseline"/>
        <w:rPr>
          <w:rFonts w:ascii="Arial" w:eastAsia="Arial" w:hAnsi="Arial" w:cs="Arial"/>
          <w:color w:val="000000"/>
          <w:spacing w:val="4"/>
          <w:lang w:val="de-DE"/>
        </w:rPr>
      </w:pPr>
    </w:p>
    <w:p w:rsidR="004527E9" w:rsidRPr="001918FC" w:rsidRDefault="00D56F16" w:rsidP="000A0F39">
      <w:pPr>
        <w:numPr>
          <w:ilvl w:val="0"/>
          <w:numId w:val="15"/>
        </w:numPr>
        <w:tabs>
          <w:tab w:val="clear" w:pos="288"/>
          <w:tab w:val="left" w:pos="360"/>
        </w:tabs>
        <w:spacing w:line="360" w:lineRule="auto"/>
        <w:ind w:left="72"/>
        <w:jc w:val="both"/>
        <w:textAlignment w:val="baseline"/>
        <w:rPr>
          <w:rFonts w:ascii="Arial" w:eastAsia="Arial" w:hAnsi="Arial" w:cs="Arial"/>
          <w:color w:val="000000"/>
          <w:lang w:val="de-DE"/>
        </w:rPr>
      </w:pPr>
      <w:r w:rsidRPr="001918FC">
        <w:rPr>
          <w:rFonts w:ascii="Arial" w:eastAsia="Arial" w:hAnsi="Arial" w:cs="Arial"/>
          <w:color w:val="000000"/>
          <w:vertAlign w:val="superscript"/>
          <w:lang w:val="de-DE"/>
        </w:rPr>
        <w:t>1</w:t>
      </w:r>
      <w:r w:rsidR="0045493E" w:rsidRPr="001918FC">
        <w:rPr>
          <w:rFonts w:ascii="Arial" w:eastAsia="Arial" w:hAnsi="Arial" w:cs="Arial"/>
          <w:color w:val="000000"/>
          <w:lang w:val="de-DE"/>
        </w:rPr>
        <w:t xml:space="preserve">Das Werk ist frei von Sachmängeln, wenn es die vereinbarte Beschaffenheit hat. </w:t>
      </w:r>
      <w:r w:rsidR="0045493E" w:rsidRPr="001918FC">
        <w:rPr>
          <w:rFonts w:ascii="Arial" w:eastAsia="Arial" w:hAnsi="Arial" w:cs="Arial"/>
          <w:color w:val="000000"/>
          <w:vertAlign w:val="superscript"/>
          <w:lang w:val="de-DE"/>
        </w:rPr>
        <w:t>2</w:t>
      </w:r>
      <w:r w:rsidR="0045493E" w:rsidRPr="001918FC">
        <w:rPr>
          <w:rFonts w:ascii="Arial" w:eastAsia="Arial" w:hAnsi="Arial" w:cs="Arial"/>
          <w:color w:val="000000"/>
          <w:lang w:val="de-DE"/>
        </w:rPr>
        <w:t>Soweit die Beschaffenheit nicht vereinbart ist, ist das Werk frei von Sachmängeln,</w:t>
      </w:r>
    </w:p>
    <w:p w:rsidR="004527E9" w:rsidRPr="001918FC" w:rsidRDefault="0045493E" w:rsidP="000A0F39">
      <w:pPr>
        <w:numPr>
          <w:ilvl w:val="0"/>
          <w:numId w:val="16"/>
        </w:numPr>
        <w:tabs>
          <w:tab w:val="clear" w:pos="360"/>
          <w:tab w:val="left" w:pos="720"/>
        </w:tabs>
        <w:spacing w:line="360" w:lineRule="auto"/>
        <w:ind w:hanging="360"/>
        <w:jc w:val="both"/>
        <w:textAlignment w:val="baseline"/>
        <w:rPr>
          <w:rFonts w:ascii="Arial" w:eastAsia="Arial" w:hAnsi="Arial" w:cs="Arial"/>
          <w:color w:val="000000"/>
          <w:spacing w:val="4"/>
          <w:lang w:val="de-DE"/>
        </w:rPr>
      </w:pPr>
      <w:r w:rsidRPr="001918FC">
        <w:rPr>
          <w:rFonts w:ascii="Arial" w:eastAsia="Arial" w:hAnsi="Arial" w:cs="Arial"/>
          <w:color w:val="000000"/>
          <w:spacing w:val="4"/>
          <w:lang w:val="de-DE"/>
        </w:rPr>
        <w:t>wenn es sich für die nach dem Vertrag vorausgesetzte, sonst</w:t>
      </w:r>
    </w:p>
    <w:p w:rsidR="00556364" w:rsidRDefault="0045493E" w:rsidP="000A0F39">
      <w:pPr>
        <w:numPr>
          <w:ilvl w:val="0"/>
          <w:numId w:val="16"/>
        </w:numPr>
        <w:tabs>
          <w:tab w:val="clear" w:pos="360"/>
          <w:tab w:val="left" w:pos="720"/>
        </w:tabs>
        <w:spacing w:line="360" w:lineRule="auto"/>
        <w:ind w:hanging="360"/>
        <w:jc w:val="both"/>
        <w:textAlignment w:val="baseline"/>
        <w:rPr>
          <w:rFonts w:ascii="Arial" w:eastAsia="Arial" w:hAnsi="Arial" w:cs="Arial"/>
          <w:color w:val="000000"/>
          <w:lang w:val="de-DE"/>
        </w:rPr>
      </w:pPr>
      <w:r w:rsidRPr="00556364">
        <w:rPr>
          <w:rFonts w:ascii="Arial" w:eastAsia="Arial" w:hAnsi="Arial" w:cs="Arial"/>
          <w:color w:val="000000"/>
          <w:lang w:val="de-DE"/>
        </w:rPr>
        <w:t>für die gewöhnliche Verwendung eignet und eine Beschaffenheit aufweist, die bei Werken der gleichen Art üblich ist und die der Besteller nach der Art des Werkes erwarten kann.</w:t>
      </w:r>
    </w:p>
    <w:p w:rsidR="00D7317E" w:rsidRDefault="00D7317E" w:rsidP="0022127B">
      <w:pPr>
        <w:tabs>
          <w:tab w:val="left" w:pos="720"/>
        </w:tabs>
        <w:spacing w:line="360" w:lineRule="auto"/>
        <w:jc w:val="both"/>
        <w:textAlignment w:val="baseline"/>
        <w:rPr>
          <w:rFonts w:ascii="Arial" w:eastAsia="Arial" w:hAnsi="Arial" w:cs="Arial"/>
          <w:color w:val="000000"/>
          <w:lang w:val="de-DE"/>
        </w:rPr>
      </w:pPr>
      <w:r w:rsidRPr="00556364">
        <w:rPr>
          <w:rFonts w:ascii="Arial" w:eastAsia="Arial" w:hAnsi="Arial" w:cs="Arial"/>
          <w:color w:val="000000"/>
          <w:vertAlign w:val="superscript"/>
          <w:lang w:val="de-DE"/>
        </w:rPr>
        <w:t>3</w:t>
      </w:r>
      <w:r w:rsidR="0045493E" w:rsidRPr="00556364">
        <w:rPr>
          <w:rFonts w:ascii="Arial" w:eastAsia="Arial" w:hAnsi="Arial" w:cs="Arial"/>
          <w:color w:val="000000"/>
          <w:lang w:val="de-DE"/>
        </w:rPr>
        <w:t>Einem Sachmangel steht es gleich, wenn der Unternehmer ein anderes als das bestellte Werk oder das Werk in zu geringer Menge herstellt.</w:t>
      </w:r>
    </w:p>
    <w:p w:rsidR="004527E9" w:rsidRPr="00556364" w:rsidRDefault="0045493E" w:rsidP="000A0F39">
      <w:pPr>
        <w:pStyle w:val="Listenabsatz"/>
        <w:numPr>
          <w:ilvl w:val="0"/>
          <w:numId w:val="15"/>
        </w:numPr>
        <w:spacing w:line="360" w:lineRule="auto"/>
        <w:ind w:left="0"/>
        <w:jc w:val="both"/>
        <w:textAlignment w:val="baseline"/>
        <w:rPr>
          <w:rFonts w:ascii="Arial" w:eastAsia="Arial" w:hAnsi="Arial" w:cs="Arial"/>
          <w:color w:val="000000"/>
          <w:lang w:val="de-DE"/>
        </w:rPr>
      </w:pPr>
      <w:r w:rsidRPr="00556364">
        <w:rPr>
          <w:rFonts w:ascii="Arial" w:eastAsia="Arial" w:hAnsi="Arial" w:cs="Arial"/>
          <w:color w:val="000000"/>
          <w:lang w:val="de-DE"/>
        </w:rPr>
        <w:t>Das Werk ist frei von Rechtsmängeln, wenn Dritte in Bezug auf das Werk keine oder nur die im Vertrag übernommenen Rechte gegen den Besteller geltend machen können.</w:t>
      </w:r>
    </w:p>
    <w:p w:rsidR="007D3A61" w:rsidRPr="001918FC" w:rsidRDefault="007D3A61" w:rsidP="000A0F39">
      <w:pPr>
        <w:spacing w:line="360" w:lineRule="auto"/>
        <w:jc w:val="both"/>
        <w:textAlignment w:val="baseline"/>
        <w:rPr>
          <w:rFonts w:ascii="Arial" w:eastAsia="Arial" w:hAnsi="Arial" w:cs="Arial"/>
          <w:color w:val="000000"/>
          <w:lang w:val="de-DE"/>
        </w:rPr>
      </w:pPr>
    </w:p>
    <w:p w:rsidR="004527E9" w:rsidRPr="001918FC" w:rsidRDefault="0045493E" w:rsidP="000A0F39">
      <w:pPr>
        <w:pStyle w:val="berschrift1"/>
        <w:rPr>
          <w:rFonts w:eastAsia="Arial" w:cs="Arial"/>
          <w:color w:val="auto"/>
          <w:szCs w:val="22"/>
          <w:lang w:val="de-DE"/>
        </w:rPr>
      </w:pPr>
      <w:bookmarkStart w:id="38" w:name="_Ref489441287"/>
      <w:bookmarkStart w:id="39" w:name="_Toc491852456"/>
      <w:r w:rsidRPr="001918FC">
        <w:rPr>
          <w:rFonts w:eastAsia="Arial" w:cs="Arial"/>
          <w:color w:val="auto"/>
          <w:szCs w:val="22"/>
          <w:lang w:val="de-DE"/>
        </w:rPr>
        <w:t>§ 634 Rechte des Bestellers bei Mängeln</w:t>
      </w:r>
      <w:bookmarkEnd w:id="38"/>
      <w:bookmarkEnd w:id="39"/>
    </w:p>
    <w:p w:rsidR="00D02533" w:rsidRPr="001918FC" w:rsidRDefault="00D02533" w:rsidP="000A0F39">
      <w:pPr>
        <w:spacing w:line="360" w:lineRule="auto"/>
        <w:textAlignment w:val="baseline"/>
        <w:rPr>
          <w:rFonts w:ascii="Arial" w:eastAsia="Arial" w:hAnsi="Arial" w:cs="Arial"/>
          <w:b/>
          <w:color w:val="000000"/>
          <w:lang w:val="de-DE"/>
        </w:rPr>
      </w:pPr>
    </w:p>
    <w:p w:rsidR="004527E9" w:rsidRPr="001918FC" w:rsidRDefault="0045493E" w:rsidP="000A0F39">
      <w:pPr>
        <w:spacing w:line="360" w:lineRule="auto"/>
        <w:jc w:val="both"/>
        <w:textAlignment w:val="baseline"/>
        <w:rPr>
          <w:rFonts w:ascii="Arial" w:eastAsia="Arial" w:hAnsi="Arial" w:cs="Arial"/>
          <w:color w:val="000000"/>
          <w:lang w:val="de-DE"/>
        </w:rPr>
      </w:pPr>
      <w:r w:rsidRPr="001918FC">
        <w:rPr>
          <w:rFonts w:ascii="Arial" w:eastAsia="Arial" w:hAnsi="Arial" w:cs="Arial"/>
          <w:color w:val="000000"/>
          <w:lang w:val="de-DE"/>
        </w:rPr>
        <w:t>Ist das Werk mangelhaft, kann der Besteller, wenn die Voraussetzungen der folgenden Vorschriften vorliegen und soweit nicht ein anderes bestimmt ist,</w:t>
      </w:r>
    </w:p>
    <w:p w:rsidR="004527E9" w:rsidRPr="001918FC" w:rsidRDefault="0045493E" w:rsidP="000A0F39">
      <w:pPr>
        <w:numPr>
          <w:ilvl w:val="0"/>
          <w:numId w:val="17"/>
        </w:numPr>
        <w:tabs>
          <w:tab w:val="clear" w:pos="360"/>
          <w:tab w:val="left" w:pos="720"/>
        </w:tabs>
        <w:spacing w:line="360" w:lineRule="auto"/>
        <w:ind w:hanging="360"/>
        <w:textAlignment w:val="baseline"/>
        <w:rPr>
          <w:rFonts w:ascii="Arial" w:eastAsia="Arial" w:hAnsi="Arial" w:cs="Arial"/>
          <w:color w:val="000000"/>
          <w:lang w:val="de-DE"/>
        </w:rPr>
      </w:pPr>
      <w:r w:rsidRPr="001918FC">
        <w:rPr>
          <w:rFonts w:ascii="Arial" w:eastAsia="Arial" w:hAnsi="Arial" w:cs="Arial"/>
          <w:color w:val="000000"/>
          <w:lang w:val="de-DE"/>
        </w:rPr>
        <w:t>nach § 635 Nacherfüllung verlangen,</w:t>
      </w:r>
    </w:p>
    <w:p w:rsidR="004527E9" w:rsidRPr="001918FC" w:rsidRDefault="0045493E" w:rsidP="000A0F39">
      <w:pPr>
        <w:numPr>
          <w:ilvl w:val="0"/>
          <w:numId w:val="17"/>
        </w:numPr>
        <w:tabs>
          <w:tab w:val="clear" w:pos="360"/>
          <w:tab w:val="left" w:pos="720"/>
        </w:tabs>
        <w:spacing w:line="360" w:lineRule="auto"/>
        <w:ind w:hanging="360"/>
        <w:jc w:val="both"/>
        <w:textAlignment w:val="baseline"/>
        <w:rPr>
          <w:rFonts w:ascii="Arial" w:eastAsia="Arial" w:hAnsi="Arial" w:cs="Arial"/>
          <w:color w:val="000000"/>
          <w:lang w:val="de-DE"/>
        </w:rPr>
      </w:pPr>
      <w:r w:rsidRPr="001918FC">
        <w:rPr>
          <w:rFonts w:ascii="Arial" w:eastAsia="Arial" w:hAnsi="Arial" w:cs="Arial"/>
          <w:color w:val="000000"/>
          <w:lang w:val="de-DE"/>
        </w:rPr>
        <w:t xml:space="preserve">nach § 637 den Mangel selbst beseitigen und Ersatz der </w:t>
      </w:r>
      <w:r w:rsidR="00162AFF" w:rsidRPr="001918FC">
        <w:rPr>
          <w:rFonts w:ascii="Arial" w:eastAsia="Arial" w:hAnsi="Arial" w:cs="Arial"/>
          <w:color w:val="000000"/>
          <w:lang w:val="de-DE"/>
        </w:rPr>
        <w:t>erforderlichen Aufwendungen ver</w:t>
      </w:r>
      <w:r w:rsidRPr="001918FC">
        <w:rPr>
          <w:rFonts w:ascii="Arial" w:eastAsia="Arial" w:hAnsi="Arial" w:cs="Arial"/>
          <w:color w:val="000000"/>
          <w:lang w:val="de-DE"/>
        </w:rPr>
        <w:t>langen,</w:t>
      </w:r>
    </w:p>
    <w:p w:rsidR="004527E9" w:rsidRPr="001918FC" w:rsidRDefault="0045493E" w:rsidP="000A0F39">
      <w:pPr>
        <w:numPr>
          <w:ilvl w:val="0"/>
          <w:numId w:val="17"/>
        </w:numPr>
        <w:tabs>
          <w:tab w:val="clear" w:pos="360"/>
          <w:tab w:val="left" w:pos="720"/>
        </w:tabs>
        <w:spacing w:line="360" w:lineRule="auto"/>
        <w:ind w:hanging="360"/>
        <w:jc w:val="both"/>
        <w:textAlignment w:val="baseline"/>
        <w:rPr>
          <w:rFonts w:ascii="Arial" w:eastAsia="Arial" w:hAnsi="Arial" w:cs="Arial"/>
          <w:color w:val="000000"/>
          <w:lang w:val="de-DE"/>
        </w:rPr>
      </w:pPr>
      <w:r w:rsidRPr="001918FC">
        <w:rPr>
          <w:rFonts w:ascii="Arial" w:eastAsia="Arial" w:hAnsi="Arial" w:cs="Arial"/>
          <w:color w:val="000000"/>
          <w:lang w:val="de-DE"/>
        </w:rPr>
        <w:t>nach den §§ 636, 323 und 326 Abs. 5 von dem Vertrag zurücktreten oder nach § 638 die Vergütung mindern und</w:t>
      </w:r>
    </w:p>
    <w:p w:rsidR="004527E9" w:rsidRPr="001918FC" w:rsidRDefault="0045493E" w:rsidP="000A0F39">
      <w:pPr>
        <w:numPr>
          <w:ilvl w:val="0"/>
          <w:numId w:val="17"/>
        </w:numPr>
        <w:tabs>
          <w:tab w:val="clear" w:pos="360"/>
          <w:tab w:val="left" w:pos="720"/>
        </w:tabs>
        <w:spacing w:line="360" w:lineRule="auto"/>
        <w:ind w:hanging="360"/>
        <w:jc w:val="both"/>
        <w:textAlignment w:val="baseline"/>
        <w:rPr>
          <w:rFonts w:ascii="Arial" w:eastAsia="Arial" w:hAnsi="Arial" w:cs="Arial"/>
          <w:color w:val="000000"/>
          <w:lang w:val="de-DE"/>
        </w:rPr>
      </w:pPr>
      <w:r w:rsidRPr="001918FC">
        <w:rPr>
          <w:rFonts w:ascii="Arial" w:eastAsia="Arial" w:hAnsi="Arial" w:cs="Arial"/>
          <w:color w:val="000000"/>
          <w:lang w:val="de-DE"/>
        </w:rPr>
        <w:t>nach den §§ 636, 280, 281, 283 und 311a Schadensersatz oder nach § 284 Ersatz vergeblicher Aufwendungen verlangen.</w:t>
      </w:r>
    </w:p>
    <w:p w:rsidR="00D02533" w:rsidRPr="001918FC" w:rsidRDefault="00D02533" w:rsidP="000A0F39">
      <w:pPr>
        <w:tabs>
          <w:tab w:val="left" w:pos="360"/>
          <w:tab w:val="left" w:pos="720"/>
        </w:tabs>
        <w:spacing w:line="360" w:lineRule="auto"/>
        <w:ind w:left="720"/>
        <w:jc w:val="both"/>
        <w:textAlignment w:val="baseline"/>
        <w:rPr>
          <w:rFonts w:ascii="Arial" w:eastAsia="Arial" w:hAnsi="Arial" w:cs="Arial"/>
          <w:color w:val="000000"/>
          <w:lang w:val="de-DE"/>
        </w:rPr>
      </w:pPr>
    </w:p>
    <w:p w:rsidR="00D02533" w:rsidRPr="001918FC" w:rsidRDefault="0045493E" w:rsidP="000A0F39">
      <w:pPr>
        <w:pStyle w:val="berschrift1"/>
        <w:rPr>
          <w:rFonts w:eastAsia="Arial" w:cs="Arial"/>
          <w:color w:val="auto"/>
          <w:szCs w:val="22"/>
          <w:lang w:val="de-DE"/>
        </w:rPr>
      </w:pPr>
      <w:bookmarkStart w:id="40" w:name="_Ref489441288"/>
      <w:bookmarkStart w:id="41" w:name="_Toc491852457"/>
      <w:r w:rsidRPr="001918FC">
        <w:rPr>
          <w:rFonts w:eastAsia="Arial" w:cs="Arial"/>
          <w:color w:val="auto"/>
          <w:szCs w:val="22"/>
          <w:lang w:val="de-DE"/>
        </w:rPr>
        <w:t>§ 634a Verjährung der Mängelansprüche</w:t>
      </w:r>
      <w:bookmarkEnd w:id="40"/>
      <w:bookmarkEnd w:id="41"/>
    </w:p>
    <w:p w:rsidR="00D02533" w:rsidRPr="001918FC" w:rsidRDefault="00D02533" w:rsidP="000A0F39">
      <w:pPr>
        <w:spacing w:line="360" w:lineRule="auto"/>
        <w:textAlignment w:val="baseline"/>
        <w:rPr>
          <w:rFonts w:ascii="Arial" w:eastAsia="Arial" w:hAnsi="Arial" w:cs="Arial"/>
          <w:b/>
          <w:color w:val="000000"/>
          <w:lang w:val="de-DE"/>
        </w:rPr>
      </w:pPr>
    </w:p>
    <w:p w:rsidR="004527E9" w:rsidRPr="001918FC" w:rsidRDefault="0045493E" w:rsidP="000A0F39">
      <w:pPr>
        <w:spacing w:line="360" w:lineRule="auto"/>
        <w:textAlignment w:val="baseline"/>
        <w:rPr>
          <w:rFonts w:ascii="Arial" w:eastAsia="Arial" w:hAnsi="Arial" w:cs="Arial"/>
          <w:color w:val="000000"/>
          <w:lang w:val="de-DE"/>
        </w:rPr>
      </w:pPr>
      <w:r w:rsidRPr="001918FC">
        <w:rPr>
          <w:rFonts w:ascii="Arial" w:eastAsia="Arial" w:hAnsi="Arial" w:cs="Arial"/>
          <w:color w:val="000000"/>
          <w:lang w:val="de-DE"/>
        </w:rPr>
        <w:t>(1) Die in § 634 Nr. 1, 2 und 4 bezeichneten Ansprüche verjähren</w:t>
      </w:r>
    </w:p>
    <w:p w:rsidR="004527E9" w:rsidRPr="001918FC" w:rsidRDefault="0045493E" w:rsidP="000A0F39">
      <w:pPr>
        <w:numPr>
          <w:ilvl w:val="0"/>
          <w:numId w:val="18"/>
        </w:numPr>
        <w:tabs>
          <w:tab w:val="clear" w:pos="360"/>
          <w:tab w:val="left" w:pos="936"/>
        </w:tabs>
        <w:spacing w:line="360" w:lineRule="auto"/>
        <w:ind w:left="936" w:hanging="360"/>
        <w:jc w:val="both"/>
        <w:textAlignment w:val="baseline"/>
        <w:rPr>
          <w:rFonts w:ascii="Arial" w:eastAsia="Arial" w:hAnsi="Arial" w:cs="Arial"/>
          <w:color w:val="000000"/>
          <w:lang w:val="de-DE"/>
        </w:rPr>
      </w:pPr>
      <w:r w:rsidRPr="001918FC">
        <w:rPr>
          <w:rFonts w:ascii="Arial" w:eastAsia="Arial" w:hAnsi="Arial" w:cs="Arial"/>
          <w:color w:val="000000"/>
          <w:lang w:val="de-DE"/>
        </w:rPr>
        <w:t>vorbehaltlich der Nummer 2 in zwei Jahren bei einem Werk, dessen Erfolg in der Herstellung, Wartung oder Veränderung einer Sache oder in der Erbringung von Planungs- oder Überwachungsleistungen hierfür besteht,</w:t>
      </w:r>
    </w:p>
    <w:p w:rsidR="004527E9" w:rsidRPr="001918FC" w:rsidRDefault="0045493E" w:rsidP="000A0F39">
      <w:pPr>
        <w:numPr>
          <w:ilvl w:val="0"/>
          <w:numId w:val="18"/>
        </w:numPr>
        <w:tabs>
          <w:tab w:val="clear" w:pos="360"/>
          <w:tab w:val="left" w:pos="936"/>
        </w:tabs>
        <w:spacing w:line="360" w:lineRule="auto"/>
        <w:ind w:left="936" w:hanging="360"/>
        <w:jc w:val="both"/>
        <w:textAlignment w:val="baseline"/>
        <w:rPr>
          <w:rFonts w:ascii="Arial" w:eastAsia="Arial" w:hAnsi="Arial" w:cs="Arial"/>
          <w:color w:val="000000"/>
          <w:lang w:val="de-DE"/>
        </w:rPr>
      </w:pPr>
      <w:r w:rsidRPr="001918FC">
        <w:rPr>
          <w:rFonts w:ascii="Arial" w:eastAsia="Arial" w:hAnsi="Arial" w:cs="Arial"/>
          <w:color w:val="000000"/>
          <w:lang w:val="de-DE"/>
        </w:rPr>
        <w:t>in fünf Jahren bei einem Bauwerk und einem Werk, dessen Erfolg in der Erbringung von Planungs- oder Überwachungsleistungen hierfür besteht, und</w:t>
      </w:r>
    </w:p>
    <w:p w:rsidR="004527E9" w:rsidRPr="001918FC" w:rsidRDefault="0045493E" w:rsidP="000A0F39">
      <w:pPr>
        <w:numPr>
          <w:ilvl w:val="0"/>
          <w:numId w:val="18"/>
        </w:numPr>
        <w:tabs>
          <w:tab w:val="clear" w:pos="360"/>
          <w:tab w:val="left" w:pos="936"/>
        </w:tabs>
        <w:spacing w:line="360" w:lineRule="auto"/>
        <w:ind w:left="936" w:hanging="360"/>
        <w:jc w:val="both"/>
        <w:textAlignment w:val="baseline"/>
        <w:rPr>
          <w:rFonts w:ascii="Arial" w:eastAsia="Arial" w:hAnsi="Arial" w:cs="Arial"/>
          <w:color w:val="000000"/>
          <w:lang w:val="de-DE"/>
        </w:rPr>
      </w:pPr>
      <w:r w:rsidRPr="001918FC">
        <w:rPr>
          <w:rFonts w:ascii="Arial" w:eastAsia="Arial" w:hAnsi="Arial" w:cs="Arial"/>
          <w:color w:val="000000"/>
          <w:lang w:val="de-DE"/>
        </w:rPr>
        <w:t>im Übrigen in der regelmäßigen Verjährungsfrist.</w:t>
      </w:r>
    </w:p>
    <w:p w:rsidR="00F7178D" w:rsidRPr="001918FC" w:rsidRDefault="00F7178D" w:rsidP="000A0F39">
      <w:pPr>
        <w:tabs>
          <w:tab w:val="left" w:pos="360"/>
          <w:tab w:val="left" w:pos="936"/>
        </w:tabs>
        <w:spacing w:line="360" w:lineRule="auto"/>
        <w:ind w:left="936"/>
        <w:jc w:val="both"/>
        <w:textAlignment w:val="baseline"/>
        <w:rPr>
          <w:rFonts w:ascii="Arial" w:eastAsia="Arial" w:hAnsi="Arial" w:cs="Arial"/>
          <w:color w:val="000000"/>
          <w:lang w:val="de-DE"/>
        </w:rPr>
      </w:pPr>
    </w:p>
    <w:p w:rsidR="004527E9" w:rsidRPr="00490531" w:rsidRDefault="0045493E" w:rsidP="000A0F39">
      <w:pPr>
        <w:pStyle w:val="Listenabsatz"/>
        <w:numPr>
          <w:ilvl w:val="0"/>
          <w:numId w:val="51"/>
        </w:numPr>
        <w:spacing w:line="360" w:lineRule="auto"/>
        <w:ind w:hanging="720"/>
        <w:textAlignment w:val="baseline"/>
        <w:rPr>
          <w:rFonts w:ascii="Arial" w:eastAsia="Arial" w:hAnsi="Arial" w:cs="Arial"/>
          <w:color w:val="000000"/>
          <w:lang w:val="de-DE"/>
        </w:rPr>
      </w:pPr>
      <w:r w:rsidRPr="00490531">
        <w:rPr>
          <w:rFonts w:ascii="Arial" w:eastAsia="Arial" w:hAnsi="Arial" w:cs="Arial"/>
          <w:color w:val="000000"/>
          <w:lang w:val="de-DE"/>
        </w:rPr>
        <w:t xml:space="preserve">Die Verjährung beginnt in den Fällen des </w:t>
      </w:r>
      <w:r w:rsidRPr="0022127B">
        <w:rPr>
          <w:rFonts w:ascii="Arial" w:eastAsia="Arial" w:hAnsi="Arial" w:cs="Arial"/>
          <w:color w:val="000000"/>
          <w:shd w:val="clear" w:color="auto" w:fill="FFFFFF" w:themeFill="background1"/>
          <w:lang w:val="de-DE"/>
        </w:rPr>
        <w:t>Absatzes</w:t>
      </w:r>
      <w:r w:rsidRPr="00490531">
        <w:rPr>
          <w:rFonts w:ascii="Arial" w:eastAsia="Arial" w:hAnsi="Arial" w:cs="Arial"/>
          <w:color w:val="000000"/>
          <w:lang w:val="de-DE"/>
        </w:rPr>
        <w:t xml:space="preserve"> 1 Nr. 1 und 2 mit der Abnahme.</w:t>
      </w:r>
    </w:p>
    <w:p w:rsidR="00F7178D" w:rsidRPr="001918FC" w:rsidRDefault="00F7178D" w:rsidP="000A0F39">
      <w:pPr>
        <w:pStyle w:val="Listenabsatz"/>
        <w:spacing w:line="360" w:lineRule="auto"/>
        <w:textAlignment w:val="baseline"/>
        <w:rPr>
          <w:rFonts w:ascii="Arial" w:eastAsia="Arial" w:hAnsi="Arial" w:cs="Arial"/>
          <w:color w:val="000000"/>
          <w:lang w:val="de-DE"/>
        </w:rPr>
      </w:pPr>
    </w:p>
    <w:p w:rsidR="004527E9" w:rsidRPr="001918FC" w:rsidRDefault="00D7317E" w:rsidP="000A0F39">
      <w:pPr>
        <w:spacing w:line="360" w:lineRule="auto"/>
        <w:jc w:val="both"/>
        <w:textAlignment w:val="baseline"/>
        <w:rPr>
          <w:rFonts w:ascii="Arial" w:eastAsia="Arial" w:hAnsi="Arial" w:cs="Arial"/>
          <w:color w:val="000000"/>
          <w:lang w:val="de-DE"/>
        </w:rPr>
      </w:pPr>
      <w:r w:rsidRPr="001918FC">
        <w:rPr>
          <w:rFonts w:ascii="Arial" w:eastAsia="Arial" w:hAnsi="Arial" w:cs="Arial"/>
          <w:color w:val="000000"/>
          <w:lang w:val="de-DE"/>
        </w:rPr>
        <w:t xml:space="preserve">(3) </w:t>
      </w:r>
      <w:r w:rsidRPr="001918FC">
        <w:rPr>
          <w:rFonts w:ascii="Arial" w:eastAsia="Arial" w:hAnsi="Arial" w:cs="Arial"/>
          <w:color w:val="000000"/>
          <w:vertAlign w:val="superscript"/>
          <w:lang w:val="de-DE"/>
        </w:rPr>
        <w:t>1</w:t>
      </w:r>
      <w:r w:rsidR="0045493E" w:rsidRPr="001918FC">
        <w:rPr>
          <w:rFonts w:ascii="Arial" w:eastAsia="Arial" w:hAnsi="Arial" w:cs="Arial"/>
          <w:color w:val="000000"/>
          <w:lang w:val="de-DE"/>
        </w:rPr>
        <w:t xml:space="preserve">Abweichend von </w:t>
      </w:r>
      <w:r w:rsidR="0045493E" w:rsidRPr="0022127B">
        <w:rPr>
          <w:rFonts w:ascii="Arial" w:eastAsia="Arial" w:hAnsi="Arial" w:cs="Arial"/>
          <w:color w:val="000000"/>
          <w:shd w:val="clear" w:color="auto" w:fill="FFFFFF" w:themeFill="background1"/>
          <w:lang w:val="de-DE"/>
        </w:rPr>
        <w:t>Absatz</w:t>
      </w:r>
      <w:r w:rsidR="0045493E" w:rsidRPr="001918FC">
        <w:rPr>
          <w:rFonts w:ascii="Arial" w:eastAsia="Arial" w:hAnsi="Arial" w:cs="Arial"/>
          <w:color w:val="000000"/>
          <w:lang w:val="de-DE"/>
        </w:rPr>
        <w:t xml:space="preserve"> 1 Nr. 1 und 2 und </w:t>
      </w:r>
      <w:r w:rsidR="0045493E" w:rsidRPr="0022127B">
        <w:rPr>
          <w:rFonts w:ascii="Arial" w:eastAsia="Arial" w:hAnsi="Arial" w:cs="Arial"/>
          <w:color w:val="000000"/>
          <w:shd w:val="clear" w:color="auto" w:fill="FFFFFF" w:themeFill="background1"/>
          <w:lang w:val="de-DE"/>
        </w:rPr>
        <w:t>Absatz</w:t>
      </w:r>
      <w:r w:rsidR="0045493E" w:rsidRPr="001918FC">
        <w:rPr>
          <w:rFonts w:ascii="Arial" w:eastAsia="Arial" w:hAnsi="Arial" w:cs="Arial"/>
          <w:color w:val="000000"/>
          <w:lang w:val="de-DE"/>
        </w:rPr>
        <w:t xml:space="preserve"> 2 verjähren die Ansprüche in der regelmäßigen Verjährungsfrist, wenn der Unternehmer den Mangel arglistig verschwiegen hat. </w:t>
      </w:r>
      <w:r w:rsidR="0045493E" w:rsidRPr="001918FC">
        <w:rPr>
          <w:rFonts w:ascii="Arial" w:eastAsia="Arial" w:hAnsi="Arial" w:cs="Arial"/>
          <w:color w:val="000000"/>
          <w:vertAlign w:val="superscript"/>
          <w:lang w:val="de-DE"/>
        </w:rPr>
        <w:t>2</w:t>
      </w:r>
      <w:r w:rsidR="0045493E" w:rsidRPr="001918FC">
        <w:rPr>
          <w:rFonts w:ascii="Arial" w:eastAsia="Arial" w:hAnsi="Arial" w:cs="Arial"/>
          <w:color w:val="000000"/>
          <w:lang w:val="de-DE"/>
        </w:rPr>
        <w:t xml:space="preserve">Im Fall des </w:t>
      </w:r>
      <w:r w:rsidR="0045493E" w:rsidRPr="0022127B">
        <w:rPr>
          <w:rFonts w:ascii="Arial" w:eastAsia="Arial" w:hAnsi="Arial" w:cs="Arial"/>
          <w:color w:val="000000"/>
          <w:shd w:val="clear" w:color="auto" w:fill="FFFFFF" w:themeFill="background1"/>
          <w:lang w:val="de-DE"/>
        </w:rPr>
        <w:t>Absatzes</w:t>
      </w:r>
      <w:r w:rsidR="0045493E" w:rsidRPr="001918FC">
        <w:rPr>
          <w:rFonts w:ascii="Arial" w:eastAsia="Arial" w:hAnsi="Arial" w:cs="Arial"/>
          <w:color w:val="000000"/>
          <w:lang w:val="de-DE"/>
        </w:rPr>
        <w:t xml:space="preserve"> 1 Nr. 2 tritt die Verjährung jedoch nicht vor Ablauf der dort bestimmten Frist ein.</w:t>
      </w:r>
    </w:p>
    <w:p w:rsidR="00DA5048" w:rsidRPr="001918FC" w:rsidRDefault="00DA5048" w:rsidP="000A0F39">
      <w:pPr>
        <w:spacing w:line="360" w:lineRule="auto"/>
        <w:jc w:val="both"/>
        <w:textAlignment w:val="baseline"/>
        <w:rPr>
          <w:rFonts w:ascii="Arial" w:eastAsia="Arial" w:hAnsi="Arial" w:cs="Arial"/>
          <w:color w:val="000000"/>
          <w:lang w:val="de-DE"/>
        </w:rPr>
      </w:pPr>
    </w:p>
    <w:p w:rsidR="004527E9" w:rsidRPr="00490531" w:rsidRDefault="00D7317E" w:rsidP="000A0F39">
      <w:pPr>
        <w:pStyle w:val="Listenabsatz"/>
        <w:numPr>
          <w:ilvl w:val="0"/>
          <w:numId w:val="15"/>
        </w:numPr>
        <w:spacing w:line="360" w:lineRule="auto"/>
        <w:ind w:left="0"/>
        <w:jc w:val="both"/>
        <w:textAlignment w:val="baseline"/>
        <w:rPr>
          <w:rFonts w:ascii="Arial" w:eastAsia="Arial" w:hAnsi="Arial" w:cs="Arial"/>
          <w:color w:val="000000"/>
          <w:lang w:val="de-DE"/>
        </w:rPr>
      </w:pPr>
      <w:r w:rsidRPr="00490531">
        <w:rPr>
          <w:rFonts w:ascii="Arial" w:eastAsia="Arial" w:hAnsi="Arial" w:cs="Arial"/>
          <w:color w:val="000000"/>
          <w:vertAlign w:val="superscript"/>
          <w:lang w:val="de-DE"/>
        </w:rPr>
        <w:t>1</w:t>
      </w:r>
      <w:r w:rsidR="0045493E" w:rsidRPr="00490531">
        <w:rPr>
          <w:rFonts w:ascii="Arial" w:eastAsia="Arial" w:hAnsi="Arial" w:cs="Arial"/>
          <w:color w:val="000000"/>
          <w:lang w:val="de-DE"/>
        </w:rPr>
        <w:t xml:space="preserve">Für das in § 634 bezeichnete Rücktrittsrecht gilt § 218. </w:t>
      </w:r>
      <w:r w:rsidR="0045493E" w:rsidRPr="00490531">
        <w:rPr>
          <w:rFonts w:ascii="Arial" w:eastAsia="Arial" w:hAnsi="Arial" w:cs="Arial"/>
          <w:color w:val="000000"/>
          <w:vertAlign w:val="superscript"/>
          <w:lang w:val="de-DE"/>
        </w:rPr>
        <w:t>2</w:t>
      </w:r>
      <w:r w:rsidR="0045493E" w:rsidRPr="00490531">
        <w:rPr>
          <w:rFonts w:ascii="Arial" w:eastAsia="Arial" w:hAnsi="Arial" w:cs="Arial"/>
          <w:color w:val="000000"/>
          <w:lang w:val="de-DE"/>
        </w:rPr>
        <w:t xml:space="preserve">Der Besteller kann trotz einer Unwirksamkeit des Rücktritts nach § 218 Abs. 1 die Zahlung der Vergütung insoweit verweigern, als er auf Grund des Rücktritts dazu berechtigt sein würde. </w:t>
      </w:r>
      <w:r w:rsidR="0045493E" w:rsidRPr="00490531">
        <w:rPr>
          <w:rFonts w:ascii="Arial" w:eastAsia="Arial" w:hAnsi="Arial" w:cs="Arial"/>
          <w:color w:val="000000"/>
          <w:vertAlign w:val="superscript"/>
          <w:lang w:val="de-DE"/>
        </w:rPr>
        <w:t>3</w:t>
      </w:r>
      <w:r w:rsidR="0045493E" w:rsidRPr="00490531">
        <w:rPr>
          <w:rFonts w:ascii="Arial" w:eastAsia="Arial" w:hAnsi="Arial" w:cs="Arial"/>
          <w:color w:val="000000"/>
          <w:lang w:val="de-DE"/>
        </w:rPr>
        <w:t>Macht er von diesem Recht Gebrauch, kann der Unternehmer vom Vertrag zurücktreten.</w:t>
      </w:r>
    </w:p>
    <w:p w:rsidR="00F7178D" w:rsidRPr="001918FC" w:rsidRDefault="00F7178D" w:rsidP="000A0F39">
      <w:pPr>
        <w:pStyle w:val="Listenabsatz"/>
        <w:spacing w:line="360" w:lineRule="auto"/>
        <w:jc w:val="both"/>
        <w:textAlignment w:val="baseline"/>
        <w:rPr>
          <w:rFonts w:ascii="Arial" w:eastAsia="Arial" w:hAnsi="Arial" w:cs="Arial"/>
          <w:color w:val="000000"/>
          <w:lang w:val="de-DE"/>
        </w:rPr>
      </w:pPr>
    </w:p>
    <w:p w:rsidR="004527E9" w:rsidRPr="001918FC" w:rsidRDefault="0045493E" w:rsidP="000A0F39">
      <w:pPr>
        <w:spacing w:line="360" w:lineRule="auto"/>
        <w:jc w:val="both"/>
        <w:textAlignment w:val="baseline"/>
        <w:rPr>
          <w:rFonts w:ascii="Arial" w:eastAsia="Arial" w:hAnsi="Arial" w:cs="Arial"/>
          <w:color w:val="000000"/>
          <w:lang w:val="de-DE"/>
        </w:rPr>
      </w:pPr>
      <w:r w:rsidRPr="001918FC">
        <w:rPr>
          <w:rFonts w:ascii="Arial" w:eastAsia="Arial" w:hAnsi="Arial" w:cs="Arial"/>
          <w:color w:val="000000"/>
          <w:lang w:val="de-DE"/>
        </w:rPr>
        <w:t xml:space="preserve">(5) Auf das in § 634 bezeichnete Minderungsrecht finden § 218 und </w:t>
      </w:r>
      <w:r w:rsidRPr="0022127B">
        <w:rPr>
          <w:rFonts w:ascii="Arial" w:eastAsia="Arial" w:hAnsi="Arial" w:cs="Arial"/>
          <w:color w:val="000000"/>
          <w:shd w:val="clear" w:color="auto" w:fill="FFFFFF" w:themeFill="background1"/>
          <w:lang w:val="de-DE"/>
        </w:rPr>
        <w:t>Absatz</w:t>
      </w:r>
      <w:r w:rsidRPr="001918FC">
        <w:rPr>
          <w:rFonts w:ascii="Arial" w:eastAsia="Arial" w:hAnsi="Arial" w:cs="Arial"/>
          <w:color w:val="000000"/>
          <w:lang w:val="de-DE"/>
        </w:rPr>
        <w:t xml:space="preserve"> 4 Satz 2 entsprechende </w:t>
      </w:r>
      <w:proofErr w:type="gramStart"/>
      <w:r w:rsidRPr="001918FC">
        <w:rPr>
          <w:rFonts w:ascii="Arial" w:eastAsia="Arial" w:hAnsi="Arial" w:cs="Arial"/>
          <w:color w:val="000000"/>
          <w:lang w:val="de-DE"/>
        </w:rPr>
        <w:t>Anwendung</w:t>
      </w:r>
      <w:proofErr w:type="gramEnd"/>
      <w:r w:rsidRPr="001918FC">
        <w:rPr>
          <w:rFonts w:ascii="Arial" w:eastAsia="Arial" w:hAnsi="Arial" w:cs="Arial"/>
          <w:color w:val="000000"/>
          <w:lang w:val="de-DE"/>
        </w:rPr>
        <w:t>.</w:t>
      </w:r>
    </w:p>
    <w:p w:rsidR="009639A9" w:rsidRPr="001918FC" w:rsidRDefault="009639A9" w:rsidP="000A0F39">
      <w:pPr>
        <w:spacing w:line="360" w:lineRule="auto"/>
        <w:textAlignment w:val="baseline"/>
        <w:rPr>
          <w:rFonts w:ascii="Arial" w:eastAsia="Arial" w:hAnsi="Arial" w:cs="Arial"/>
          <w:b/>
          <w:color w:val="000000"/>
          <w:spacing w:val="-1"/>
          <w:lang w:val="de-DE"/>
        </w:rPr>
      </w:pPr>
    </w:p>
    <w:p w:rsidR="004527E9" w:rsidRPr="001918FC" w:rsidRDefault="0045493E" w:rsidP="000A0F39">
      <w:pPr>
        <w:pStyle w:val="berschrift1"/>
        <w:rPr>
          <w:rFonts w:eastAsia="Arial" w:cs="Arial"/>
          <w:color w:val="auto"/>
          <w:szCs w:val="22"/>
          <w:lang w:val="de-DE"/>
        </w:rPr>
      </w:pPr>
      <w:bookmarkStart w:id="42" w:name="_Ref489441289"/>
      <w:bookmarkStart w:id="43" w:name="_Toc491852458"/>
      <w:r w:rsidRPr="001918FC">
        <w:rPr>
          <w:rFonts w:eastAsia="Arial" w:cs="Arial"/>
          <w:color w:val="auto"/>
          <w:szCs w:val="22"/>
          <w:lang w:val="de-DE"/>
        </w:rPr>
        <w:t>§ 635 Nacherfüllung</w:t>
      </w:r>
      <w:bookmarkEnd w:id="42"/>
      <w:bookmarkEnd w:id="43"/>
    </w:p>
    <w:p w:rsidR="00F7178D" w:rsidRPr="001918FC" w:rsidRDefault="00F7178D" w:rsidP="000A0F39">
      <w:pPr>
        <w:spacing w:line="360" w:lineRule="auto"/>
        <w:textAlignment w:val="baseline"/>
        <w:rPr>
          <w:rFonts w:ascii="Arial" w:eastAsia="Arial" w:hAnsi="Arial" w:cs="Arial"/>
          <w:b/>
          <w:color w:val="000000"/>
          <w:spacing w:val="-1"/>
          <w:lang w:val="de-DE"/>
        </w:rPr>
      </w:pPr>
    </w:p>
    <w:p w:rsidR="004527E9" w:rsidRPr="001918FC" w:rsidRDefault="0045493E" w:rsidP="000A0F39">
      <w:pPr>
        <w:numPr>
          <w:ilvl w:val="0"/>
          <w:numId w:val="19"/>
        </w:numPr>
        <w:spacing w:line="360" w:lineRule="auto"/>
        <w:ind w:left="0"/>
        <w:jc w:val="both"/>
        <w:textAlignment w:val="baseline"/>
        <w:rPr>
          <w:rFonts w:ascii="Arial" w:eastAsia="Arial" w:hAnsi="Arial" w:cs="Arial"/>
          <w:color w:val="000000"/>
          <w:lang w:val="de-DE"/>
        </w:rPr>
      </w:pPr>
      <w:r w:rsidRPr="001918FC">
        <w:rPr>
          <w:rFonts w:ascii="Arial" w:eastAsia="Arial" w:hAnsi="Arial" w:cs="Arial"/>
          <w:color w:val="000000"/>
          <w:lang w:val="de-DE"/>
        </w:rPr>
        <w:t>Verlangt der Besteller Nacherfüllung, so kann der Unternehmer nach seiner Wahl den Mangel beseitigen oder ein neues Werk herstellen.</w:t>
      </w:r>
    </w:p>
    <w:p w:rsidR="00F7178D" w:rsidRPr="001918FC" w:rsidRDefault="00F7178D" w:rsidP="000A0F39">
      <w:pPr>
        <w:tabs>
          <w:tab w:val="left" w:pos="360"/>
        </w:tabs>
        <w:spacing w:line="360" w:lineRule="auto"/>
        <w:jc w:val="both"/>
        <w:textAlignment w:val="baseline"/>
        <w:rPr>
          <w:rFonts w:ascii="Arial" w:eastAsia="Arial" w:hAnsi="Arial" w:cs="Arial"/>
          <w:color w:val="000000"/>
          <w:lang w:val="de-DE"/>
        </w:rPr>
      </w:pPr>
    </w:p>
    <w:p w:rsidR="004527E9" w:rsidRPr="001918FC" w:rsidRDefault="0045493E" w:rsidP="000A0F39">
      <w:pPr>
        <w:numPr>
          <w:ilvl w:val="0"/>
          <w:numId w:val="19"/>
        </w:numPr>
        <w:spacing w:line="360" w:lineRule="auto"/>
        <w:ind w:left="0"/>
        <w:jc w:val="both"/>
        <w:textAlignment w:val="baseline"/>
        <w:rPr>
          <w:rFonts w:ascii="Arial" w:eastAsia="Arial" w:hAnsi="Arial" w:cs="Arial"/>
          <w:color w:val="000000"/>
          <w:lang w:val="de-DE"/>
        </w:rPr>
      </w:pPr>
      <w:r w:rsidRPr="001918FC">
        <w:rPr>
          <w:rFonts w:ascii="Arial" w:eastAsia="Arial" w:hAnsi="Arial" w:cs="Arial"/>
          <w:color w:val="000000"/>
          <w:lang w:val="de-DE"/>
        </w:rPr>
        <w:t>Der Unternehmer hat die zum Zwecke der Nacherfüllung erforderlichen Aufwendungen, insbesondere Transport-, Wege-, Arbeits- und Materialkosten zu tragen.</w:t>
      </w:r>
    </w:p>
    <w:p w:rsidR="007D3A61" w:rsidRPr="001918FC" w:rsidRDefault="0045493E" w:rsidP="00724287">
      <w:pPr>
        <w:numPr>
          <w:ilvl w:val="0"/>
          <w:numId w:val="20"/>
        </w:numPr>
        <w:tabs>
          <w:tab w:val="clear" w:pos="288"/>
          <w:tab w:val="left" w:pos="360"/>
        </w:tabs>
        <w:spacing w:line="360" w:lineRule="auto"/>
        <w:ind w:left="72" w:hanging="72"/>
        <w:jc w:val="both"/>
        <w:textAlignment w:val="baseline"/>
        <w:rPr>
          <w:rFonts w:ascii="Arial" w:eastAsia="Arial" w:hAnsi="Arial" w:cs="Arial"/>
          <w:color w:val="000000"/>
          <w:lang w:val="de-DE"/>
        </w:rPr>
      </w:pPr>
      <w:r w:rsidRPr="001918FC">
        <w:rPr>
          <w:rFonts w:ascii="Arial" w:eastAsia="Arial" w:hAnsi="Arial" w:cs="Arial"/>
          <w:color w:val="000000"/>
          <w:lang w:val="de-DE"/>
        </w:rPr>
        <w:t>Der Unternehmer kann die Nacherfüllung unbeschadet des § 275 Abs. 2 und 3 verweigern, wenn sie nur mit unverhältnismäßigen Kosten möglich ist.</w:t>
      </w:r>
    </w:p>
    <w:p w:rsidR="00F7178D" w:rsidRPr="001918FC" w:rsidRDefault="00F7178D" w:rsidP="000A0F39">
      <w:pPr>
        <w:tabs>
          <w:tab w:val="left" w:pos="288"/>
          <w:tab w:val="left" w:pos="360"/>
        </w:tabs>
        <w:spacing w:line="360" w:lineRule="auto"/>
        <w:ind w:left="72"/>
        <w:jc w:val="both"/>
        <w:textAlignment w:val="baseline"/>
        <w:rPr>
          <w:rFonts w:ascii="Arial" w:eastAsia="Arial" w:hAnsi="Arial" w:cs="Arial"/>
          <w:color w:val="000000"/>
          <w:lang w:val="de-DE"/>
        </w:rPr>
      </w:pPr>
    </w:p>
    <w:p w:rsidR="004527E9" w:rsidRPr="001918FC" w:rsidRDefault="0045493E" w:rsidP="00724287">
      <w:pPr>
        <w:numPr>
          <w:ilvl w:val="0"/>
          <w:numId w:val="20"/>
        </w:numPr>
        <w:tabs>
          <w:tab w:val="clear" w:pos="288"/>
          <w:tab w:val="left" w:pos="360"/>
        </w:tabs>
        <w:spacing w:line="360" w:lineRule="auto"/>
        <w:ind w:left="72" w:hanging="72"/>
        <w:jc w:val="both"/>
        <w:textAlignment w:val="baseline"/>
        <w:rPr>
          <w:rFonts w:ascii="Arial" w:eastAsia="Arial" w:hAnsi="Arial" w:cs="Arial"/>
          <w:color w:val="000000"/>
          <w:lang w:val="de-DE"/>
        </w:rPr>
      </w:pPr>
      <w:r w:rsidRPr="001918FC">
        <w:rPr>
          <w:rFonts w:ascii="Arial" w:eastAsia="Arial" w:hAnsi="Arial" w:cs="Arial"/>
          <w:color w:val="000000"/>
          <w:lang w:val="de-DE"/>
        </w:rPr>
        <w:t>Stellt der Unternehmer ein neues Werk her, so kann er vom Besteller Rückgewähr des mangelhaften Werkes nach Maßgabe der §§ 346 bis 348 verlangen.</w:t>
      </w:r>
    </w:p>
    <w:p w:rsidR="00F7178D" w:rsidRPr="001918FC" w:rsidRDefault="00F7178D" w:rsidP="000A0F39">
      <w:pPr>
        <w:pStyle w:val="Listenabsatz"/>
        <w:rPr>
          <w:rFonts w:ascii="Arial" w:eastAsia="Arial" w:hAnsi="Arial" w:cs="Arial"/>
          <w:color w:val="000000"/>
          <w:lang w:val="de-DE"/>
        </w:rPr>
      </w:pPr>
    </w:p>
    <w:p w:rsidR="00F7178D" w:rsidRPr="001918FC" w:rsidRDefault="00F7178D" w:rsidP="000A0F39">
      <w:pPr>
        <w:tabs>
          <w:tab w:val="left" w:pos="288"/>
          <w:tab w:val="left" w:pos="360"/>
        </w:tabs>
        <w:spacing w:line="360" w:lineRule="auto"/>
        <w:ind w:left="72"/>
        <w:jc w:val="both"/>
        <w:textAlignment w:val="baseline"/>
        <w:rPr>
          <w:rFonts w:ascii="Arial" w:eastAsia="Arial" w:hAnsi="Arial" w:cs="Arial"/>
          <w:color w:val="000000"/>
          <w:lang w:val="de-DE"/>
        </w:rPr>
      </w:pPr>
    </w:p>
    <w:p w:rsidR="004527E9" w:rsidRPr="001918FC" w:rsidRDefault="0045493E" w:rsidP="000A0F39">
      <w:pPr>
        <w:pStyle w:val="berschrift1"/>
        <w:rPr>
          <w:rFonts w:eastAsia="Arial" w:cs="Arial"/>
          <w:color w:val="auto"/>
          <w:szCs w:val="22"/>
          <w:lang w:val="de-DE"/>
        </w:rPr>
      </w:pPr>
      <w:bookmarkStart w:id="44" w:name="_Ref489441290"/>
      <w:bookmarkStart w:id="45" w:name="_Toc491852459"/>
      <w:r w:rsidRPr="001918FC">
        <w:rPr>
          <w:rFonts w:eastAsia="Arial" w:cs="Arial"/>
          <w:color w:val="auto"/>
          <w:szCs w:val="22"/>
          <w:lang w:val="de-DE"/>
        </w:rPr>
        <w:t>§ 636 Besondere Bestimmungen für Rücktritt und Schadensersatz</w:t>
      </w:r>
      <w:bookmarkEnd w:id="44"/>
      <w:bookmarkEnd w:id="45"/>
    </w:p>
    <w:p w:rsidR="00F7178D" w:rsidRPr="001918FC" w:rsidRDefault="00F7178D" w:rsidP="000A0F39">
      <w:pPr>
        <w:spacing w:line="360" w:lineRule="auto"/>
        <w:jc w:val="both"/>
        <w:textAlignment w:val="baseline"/>
        <w:rPr>
          <w:rFonts w:ascii="Arial" w:eastAsia="Arial" w:hAnsi="Arial" w:cs="Arial"/>
          <w:b/>
          <w:color w:val="000000"/>
          <w:spacing w:val="4"/>
          <w:lang w:val="de-DE"/>
        </w:rPr>
      </w:pPr>
    </w:p>
    <w:p w:rsidR="004527E9" w:rsidRPr="001918FC" w:rsidRDefault="0045493E" w:rsidP="000A0F39">
      <w:pPr>
        <w:spacing w:line="360" w:lineRule="auto"/>
        <w:ind w:left="72"/>
        <w:jc w:val="both"/>
        <w:textAlignment w:val="baseline"/>
        <w:rPr>
          <w:rFonts w:ascii="Arial" w:eastAsia="Arial" w:hAnsi="Arial" w:cs="Arial"/>
          <w:color w:val="000000"/>
          <w:lang w:val="de-DE"/>
        </w:rPr>
      </w:pPr>
      <w:r w:rsidRPr="001918FC">
        <w:rPr>
          <w:rFonts w:ascii="Arial" w:eastAsia="Arial" w:hAnsi="Arial" w:cs="Arial"/>
          <w:color w:val="000000"/>
          <w:lang w:val="de-DE"/>
        </w:rPr>
        <w:t>Außer in den Fällen der § 281 Abs. 2 und 323 Abs. 2 bedarf es der Fristsetzung auch dann nicht, wenn der Unternehmer die Nacherfüllung gemäß § 635 Abs. 3 ver</w:t>
      </w:r>
      <w:r w:rsidR="00710E92" w:rsidRPr="001918FC">
        <w:rPr>
          <w:rFonts w:ascii="Arial" w:eastAsia="Arial" w:hAnsi="Arial" w:cs="Arial"/>
          <w:color w:val="000000"/>
          <w:lang w:val="de-DE"/>
        </w:rPr>
        <w:t>weigert oder wenn die Nacherfül</w:t>
      </w:r>
      <w:r w:rsidRPr="001918FC">
        <w:rPr>
          <w:rFonts w:ascii="Arial" w:eastAsia="Arial" w:hAnsi="Arial" w:cs="Arial"/>
          <w:color w:val="000000"/>
          <w:lang w:val="de-DE"/>
        </w:rPr>
        <w:t>lung fehlgeschlagen oder dem Besteller unzumutbar ist.</w:t>
      </w:r>
    </w:p>
    <w:p w:rsidR="00F7178D" w:rsidRPr="001918FC" w:rsidRDefault="00F7178D" w:rsidP="000A0F39">
      <w:pPr>
        <w:spacing w:line="360" w:lineRule="auto"/>
        <w:jc w:val="both"/>
        <w:textAlignment w:val="baseline"/>
        <w:rPr>
          <w:rFonts w:ascii="Arial" w:eastAsia="Arial" w:hAnsi="Arial" w:cs="Arial"/>
          <w:color w:val="000000"/>
          <w:lang w:val="de-DE"/>
        </w:rPr>
      </w:pPr>
    </w:p>
    <w:p w:rsidR="004527E9" w:rsidRPr="001918FC" w:rsidRDefault="0045493E" w:rsidP="000A0F39">
      <w:pPr>
        <w:pStyle w:val="berschrift1"/>
        <w:rPr>
          <w:rFonts w:eastAsia="Arial" w:cs="Arial"/>
          <w:color w:val="auto"/>
          <w:szCs w:val="22"/>
          <w:lang w:val="de-DE"/>
        </w:rPr>
      </w:pPr>
      <w:bookmarkStart w:id="46" w:name="_Ref489441291"/>
      <w:bookmarkStart w:id="47" w:name="_Toc491852460"/>
      <w:r w:rsidRPr="001918FC">
        <w:rPr>
          <w:rFonts w:eastAsia="Arial" w:cs="Arial"/>
          <w:color w:val="auto"/>
          <w:szCs w:val="22"/>
          <w:lang w:val="de-DE"/>
        </w:rPr>
        <w:t>§ 637 Selbstvornahme</w:t>
      </w:r>
      <w:bookmarkEnd w:id="46"/>
      <w:bookmarkEnd w:id="47"/>
    </w:p>
    <w:p w:rsidR="00F7178D" w:rsidRPr="001918FC" w:rsidRDefault="00F7178D" w:rsidP="000A0F39">
      <w:pPr>
        <w:spacing w:line="360" w:lineRule="auto"/>
        <w:ind w:left="72"/>
        <w:jc w:val="both"/>
        <w:textAlignment w:val="baseline"/>
        <w:rPr>
          <w:rFonts w:ascii="Arial" w:eastAsia="Arial" w:hAnsi="Arial" w:cs="Arial"/>
          <w:b/>
          <w:spacing w:val="2"/>
          <w:lang w:val="de-DE"/>
        </w:rPr>
      </w:pPr>
    </w:p>
    <w:p w:rsidR="004527E9" w:rsidRDefault="0045493E" w:rsidP="000A0F39">
      <w:pPr>
        <w:numPr>
          <w:ilvl w:val="0"/>
          <w:numId w:val="21"/>
        </w:numPr>
        <w:tabs>
          <w:tab w:val="clear" w:pos="288"/>
          <w:tab w:val="left" w:pos="360"/>
        </w:tabs>
        <w:spacing w:line="360" w:lineRule="auto"/>
        <w:ind w:left="72"/>
        <w:jc w:val="both"/>
        <w:textAlignment w:val="baseline"/>
        <w:rPr>
          <w:rFonts w:ascii="Arial" w:eastAsia="Arial" w:hAnsi="Arial" w:cs="Arial"/>
          <w:color w:val="000000"/>
          <w:lang w:val="de-DE"/>
        </w:rPr>
      </w:pPr>
      <w:r w:rsidRPr="001918FC">
        <w:rPr>
          <w:rFonts w:ascii="Arial" w:eastAsia="Arial" w:hAnsi="Arial" w:cs="Arial"/>
          <w:color w:val="000000"/>
          <w:lang w:val="de-DE"/>
        </w:rPr>
        <w:t>Der Besteller kann wegen eines Mangels des Werkes nach erfolglosem Ablauf einer von ihm zur Nacherfüllung bestimmten angemessenen Frist den Mangel selbst beseitigen</w:t>
      </w:r>
      <w:r w:rsidR="00162AFF" w:rsidRPr="001918FC">
        <w:rPr>
          <w:rFonts w:ascii="Arial" w:eastAsia="Arial" w:hAnsi="Arial" w:cs="Arial"/>
          <w:color w:val="000000"/>
          <w:lang w:val="de-DE"/>
        </w:rPr>
        <w:t xml:space="preserve"> und Ersatz der erforder</w:t>
      </w:r>
      <w:r w:rsidRPr="001918FC">
        <w:rPr>
          <w:rFonts w:ascii="Arial" w:eastAsia="Arial" w:hAnsi="Arial" w:cs="Arial"/>
          <w:color w:val="000000"/>
          <w:lang w:val="de-DE"/>
        </w:rPr>
        <w:t>lichen Aufwendungen verlangen, wenn nicht der Unternehmer die Nacherfüllung zu Recht verweigert.</w:t>
      </w:r>
    </w:p>
    <w:p w:rsidR="00490531" w:rsidRPr="001918FC" w:rsidRDefault="00490531" w:rsidP="000A0F39">
      <w:pPr>
        <w:tabs>
          <w:tab w:val="left" w:pos="288"/>
          <w:tab w:val="left" w:pos="360"/>
        </w:tabs>
        <w:spacing w:line="360" w:lineRule="auto"/>
        <w:jc w:val="both"/>
        <w:textAlignment w:val="baseline"/>
        <w:rPr>
          <w:rFonts w:ascii="Arial" w:eastAsia="Arial" w:hAnsi="Arial" w:cs="Arial"/>
          <w:color w:val="000000"/>
          <w:lang w:val="de-DE"/>
        </w:rPr>
      </w:pPr>
    </w:p>
    <w:p w:rsidR="004527E9" w:rsidRDefault="0045493E" w:rsidP="000A0F39">
      <w:pPr>
        <w:numPr>
          <w:ilvl w:val="0"/>
          <w:numId w:val="21"/>
        </w:numPr>
        <w:tabs>
          <w:tab w:val="clear" w:pos="288"/>
          <w:tab w:val="left" w:pos="360"/>
        </w:tabs>
        <w:spacing w:line="360" w:lineRule="auto"/>
        <w:ind w:left="72"/>
        <w:jc w:val="both"/>
        <w:textAlignment w:val="baseline"/>
        <w:rPr>
          <w:rFonts w:ascii="Arial" w:eastAsia="Arial" w:hAnsi="Arial" w:cs="Arial"/>
          <w:color w:val="000000"/>
          <w:lang w:val="de-DE"/>
        </w:rPr>
      </w:pPr>
      <w:r w:rsidRPr="001918FC">
        <w:rPr>
          <w:rFonts w:ascii="Arial" w:eastAsia="Arial" w:hAnsi="Arial" w:cs="Arial"/>
          <w:color w:val="000000"/>
          <w:lang w:val="de-DE"/>
        </w:rPr>
        <w:t>§ 323 Abs. 2 findet entsprechende Anwendung. Der Bestimmung einer Frist bedarf es auch dann nicht, wenn die Nacherfüllung fehlgeschlagen oder dem Besteller unzumutbar ist.</w:t>
      </w:r>
    </w:p>
    <w:p w:rsidR="00490531" w:rsidRDefault="00490531" w:rsidP="000A0F39">
      <w:pPr>
        <w:pStyle w:val="Listenabsatz"/>
        <w:rPr>
          <w:rFonts w:ascii="Arial" w:eastAsia="Arial" w:hAnsi="Arial" w:cs="Arial"/>
          <w:color w:val="000000"/>
          <w:lang w:val="de-DE"/>
        </w:rPr>
      </w:pPr>
    </w:p>
    <w:p w:rsidR="00490531" w:rsidRPr="001918FC" w:rsidRDefault="00490531" w:rsidP="000A0F39">
      <w:pPr>
        <w:tabs>
          <w:tab w:val="left" w:pos="288"/>
          <w:tab w:val="left" w:pos="360"/>
        </w:tabs>
        <w:spacing w:line="360" w:lineRule="auto"/>
        <w:jc w:val="both"/>
        <w:textAlignment w:val="baseline"/>
        <w:rPr>
          <w:rFonts w:ascii="Arial" w:eastAsia="Arial" w:hAnsi="Arial" w:cs="Arial"/>
          <w:color w:val="000000"/>
          <w:lang w:val="de-DE"/>
        </w:rPr>
      </w:pPr>
    </w:p>
    <w:p w:rsidR="004527E9" w:rsidRPr="001918FC" w:rsidRDefault="0045493E" w:rsidP="000A0F39">
      <w:pPr>
        <w:numPr>
          <w:ilvl w:val="0"/>
          <w:numId w:val="21"/>
        </w:numPr>
        <w:tabs>
          <w:tab w:val="clear" w:pos="288"/>
          <w:tab w:val="left" w:pos="360"/>
        </w:tabs>
        <w:spacing w:line="360" w:lineRule="auto"/>
        <w:ind w:left="72"/>
        <w:jc w:val="both"/>
        <w:textAlignment w:val="baseline"/>
        <w:rPr>
          <w:rFonts w:ascii="Arial" w:eastAsia="Arial" w:hAnsi="Arial" w:cs="Arial"/>
          <w:color w:val="000000"/>
          <w:lang w:val="de-DE"/>
        </w:rPr>
      </w:pPr>
      <w:r w:rsidRPr="001918FC">
        <w:rPr>
          <w:rFonts w:ascii="Arial" w:eastAsia="Arial" w:hAnsi="Arial" w:cs="Arial"/>
          <w:color w:val="000000"/>
          <w:lang w:val="de-DE"/>
        </w:rPr>
        <w:t>Der Besteller kann von dem Unternehmer für die zur Beseitigung des Mangels erforderlichen Aufwendungen Vorschuss verlangen.</w:t>
      </w:r>
    </w:p>
    <w:p w:rsidR="006F188C" w:rsidRPr="001918FC" w:rsidRDefault="006F188C" w:rsidP="000A0F39">
      <w:pPr>
        <w:tabs>
          <w:tab w:val="left" w:pos="360"/>
          <w:tab w:val="left" w:pos="432"/>
        </w:tabs>
        <w:spacing w:line="360" w:lineRule="auto"/>
        <w:ind w:left="72"/>
        <w:jc w:val="both"/>
        <w:textAlignment w:val="baseline"/>
        <w:rPr>
          <w:rFonts w:ascii="Arial" w:eastAsia="Arial" w:hAnsi="Arial" w:cs="Arial"/>
          <w:color w:val="000000"/>
          <w:lang w:val="de-DE"/>
        </w:rPr>
      </w:pPr>
    </w:p>
    <w:p w:rsidR="004527E9" w:rsidRPr="001918FC" w:rsidRDefault="0045493E" w:rsidP="000A0F39">
      <w:pPr>
        <w:pStyle w:val="berschrift1"/>
        <w:rPr>
          <w:rFonts w:eastAsia="Arial" w:cs="Arial"/>
          <w:color w:val="auto"/>
          <w:szCs w:val="22"/>
          <w:lang w:val="de-DE"/>
        </w:rPr>
      </w:pPr>
      <w:bookmarkStart w:id="48" w:name="_Ref489441292"/>
      <w:bookmarkStart w:id="49" w:name="_Toc491852461"/>
      <w:r w:rsidRPr="001918FC">
        <w:rPr>
          <w:rFonts w:eastAsia="Arial" w:cs="Arial"/>
          <w:color w:val="auto"/>
          <w:szCs w:val="22"/>
          <w:lang w:val="de-DE"/>
        </w:rPr>
        <w:t>§ 638 Minderung</w:t>
      </w:r>
      <w:bookmarkEnd w:id="48"/>
      <w:bookmarkEnd w:id="49"/>
    </w:p>
    <w:p w:rsidR="00F7178D" w:rsidRPr="001918FC" w:rsidRDefault="00F7178D" w:rsidP="000A0F39">
      <w:pPr>
        <w:spacing w:line="360" w:lineRule="auto"/>
        <w:ind w:left="72"/>
        <w:jc w:val="both"/>
        <w:textAlignment w:val="baseline"/>
        <w:rPr>
          <w:rFonts w:ascii="Arial" w:eastAsia="Arial" w:hAnsi="Arial" w:cs="Arial"/>
          <w:b/>
          <w:color w:val="000000"/>
          <w:lang w:val="de-DE"/>
        </w:rPr>
      </w:pPr>
    </w:p>
    <w:p w:rsidR="004527E9" w:rsidRPr="001918FC" w:rsidRDefault="00D7317E" w:rsidP="000A0F39">
      <w:pPr>
        <w:numPr>
          <w:ilvl w:val="0"/>
          <w:numId w:val="22"/>
        </w:numPr>
        <w:tabs>
          <w:tab w:val="clear" w:pos="288"/>
          <w:tab w:val="left" w:pos="360"/>
        </w:tabs>
        <w:spacing w:line="360" w:lineRule="auto"/>
        <w:ind w:left="72"/>
        <w:jc w:val="both"/>
        <w:textAlignment w:val="baseline"/>
        <w:rPr>
          <w:rFonts w:ascii="Arial" w:eastAsia="Arial" w:hAnsi="Arial" w:cs="Arial"/>
          <w:color w:val="000000"/>
          <w:lang w:val="de-DE"/>
        </w:rPr>
      </w:pPr>
      <w:r w:rsidRPr="001918FC">
        <w:rPr>
          <w:rFonts w:ascii="Arial" w:eastAsia="Arial" w:hAnsi="Arial" w:cs="Arial"/>
          <w:color w:val="000000"/>
          <w:vertAlign w:val="superscript"/>
          <w:lang w:val="de-DE"/>
        </w:rPr>
        <w:t>1</w:t>
      </w:r>
      <w:r w:rsidR="0045493E" w:rsidRPr="001918FC">
        <w:rPr>
          <w:rFonts w:ascii="Arial" w:eastAsia="Arial" w:hAnsi="Arial" w:cs="Arial"/>
          <w:color w:val="000000"/>
          <w:lang w:val="de-DE"/>
        </w:rPr>
        <w:t xml:space="preserve">Statt zurückzutreten, kann der Besteller die Vergütung durch Erklärung gegenüber dem Unternehmer mindern. </w:t>
      </w:r>
      <w:r w:rsidR="0045493E" w:rsidRPr="001918FC">
        <w:rPr>
          <w:rFonts w:ascii="Arial" w:eastAsia="Arial" w:hAnsi="Arial" w:cs="Arial"/>
          <w:color w:val="000000"/>
          <w:vertAlign w:val="superscript"/>
          <w:lang w:val="de-DE"/>
        </w:rPr>
        <w:t>2</w:t>
      </w:r>
      <w:r w:rsidR="0045493E" w:rsidRPr="001918FC">
        <w:rPr>
          <w:rFonts w:ascii="Arial" w:eastAsia="Arial" w:hAnsi="Arial" w:cs="Arial"/>
          <w:color w:val="000000"/>
          <w:lang w:val="de-DE"/>
        </w:rPr>
        <w:t>Der Ausschlussgrund des § 323 Abs. 5 Satz 2 findet keine Anwendung.</w:t>
      </w:r>
    </w:p>
    <w:p w:rsidR="00F7178D" w:rsidRPr="001918FC" w:rsidRDefault="00F7178D" w:rsidP="000A0F39">
      <w:pPr>
        <w:tabs>
          <w:tab w:val="left" w:pos="288"/>
          <w:tab w:val="left" w:pos="360"/>
        </w:tabs>
        <w:spacing w:line="360" w:lineRule="auto"/>
        <w:ind w:left="72"/>
        <w:jc w:val="both"/>
        <w:textAlignment w:val="baseline"/>
        <w:rPr>
          <w:rFonts w:ascii="Arial" w:eastAsia="Arial" w:hAnsi="Arial" w:cs="Arial"/>
          <w:color w:val="000000"/>
          <w:lang w:val="de-DE"/>
        </w:rPr>
      </w:pPr>
    </w:p>
    <w:p w:rsidR="004527E9" w:rsidRPr="001918FC" w:rsidRDefault="0045493E" w:rsidP="000A0F39">
      <w:pPr>
        <w:numPr>
          <w:ilvl w:val="0"/>
          <w:numId w:val="22"/>
        </w:numPr>
        <w:tabs>
          <w:tab w:val="clear" w:pos="288"/>
          <w:tab w:val="left" w:pos="360"/>
        </w:tabs>
        <w:spacing w:line="360" w:lineRule="auto"/>
        <w:ind w:left="72"/>
        <w:jc w:val="both"/>
        <w:textAlignment w:val="baseline"/>
        <w:rPr>
          <w:rFonts w:ascii="Arial" w:eastAsia="Arial" w:hAnsi="Arial" w:cs="Arial"/>
          <w:color w:val="000000"/>
          <w:lang w:val="de-DE"/>
        </w:rPr>
      </w:pPr>
      <w:r w:rsidRPr="001918FC">
        <w:rPr>
          <w:rFonts w:ascii="Arial" w:eastAsia="Arial" w:hAnsi="Arial" w:cs="Arial"/>
          <w:color w:val="000000"/>
          <w:lang w:val="de-DE"/>
        </w:rPr>
        <w:t>Sind auf der Seite des Bestellers oder auf der Seite des Unternehmers mehrere beteiligt, so kann die Minderung nur von allen oder gegen alle erklärt werden.</w:t>
      </w:r>
    </w:p>
    <w:p w:rsidR="00F7178D" w:rsidRPr="001918FC" w:rsidRDefault="00F7178D" w:rsidP="000A0F39">
      <w:pPr>
        <w:tabs>
          <w:tab w:val="left" w:pos="288"/>
          <w:tab w:val="left" w:pos="360"/>
        </w:tabs>
        <w:spacing w:line="360" w:lineRule="auto"/>
        <w:ind w:left="72"/>
        <w:jc w:val="both"/>
        <w:textAlignment w:val="baseline"/>
        <w:rPr>
          <w:rFonts w:ascii="Arial" w:eastAsia="Arial" w:hAnsi="Arial" w:cs="Arial"/>
          <w:color w:val="000000"/>
          <w:lang w:val="de-DE"/>
        </w:rPr>
      </w:pPr>
    </w:p>
    <w:p w:rsidR="004527E9" w:rsidRPr="001918FC" w:rsidRDefault="00D7317E" w:rsidP="000A0F39">
      <w:pPr>
        <w:numPr>
          <w:ilvl w:val="0"/>
          <w:numId w:val="22"/>
        </w:numPr>
        <w:tabs>
          <w:tab w:val="clear" w:pos="288"/>
          <w:tab w:val="left" w:pos="360"/>
        </w:tabs>
        <w:spacing w:line="360" w:lineRule="auto"/>
        <w:ind w:left="72"/>
        <w:jc w:val="both"/>
        <w:textAlignment w:val="baseline"/>
        <w:rPr>
          <w:rFonts w:ascii="Arial" w:eastAsia="Arial" w:hAnsi="Arial" w:cs="Arial"/>
          <w:color w:val="000000"/>
          <w:lang w:val="de-DE"/>
        </w:rPr>
      </w:pPr>
      <w:r w:rsidRPr="001918FC">
        <w:rPr>
          <w:rFonts w:ascii="Arial" w:eastAsia="Arial" w:hAnsi="Arial" w:cs="Arial"/>
          <w:color w:val="000000"/>
          <w:vertAlign w:val="superscript"/>
          <w:lang w:val="de-DE"/>
        </w:rPr>
        <w:t>1</w:t>
      </w:r>
      <w:r w:rsidR="0045493E" w:rsidRPr="001918FC">
        <w:rPr>
          <w:rFonts w:ascii="Arial" w:eastAsia="Arial" w:hAnsi="Arial" w:cs="Arial"/>
          <w:color w:val="000000"/>
          <w:lang w:val="de-DE"/>
        </w:rPr>
        <w:t xml:space="preserve">Bei der Minderung ist die Vergütung in dem Verhältnis herabzusetzen, in welchem zur Zeit des Vertragsschlusses der Wert des Werkes in mangelfreiem Zustand zu dem wirklichen Wert gestanden haben würde. </w:t>
      </w:r>
      <w:r w:rsidR="0045493E" w:rsidRPr="001918FC">
        <w:rPr>
          <w:rFonts w:ascii="Arial" w:eastAsia="Arial" w:hAnsi="Arial" w:cs="Arial"/>
          <w:color w:val="000000"/>
          <w:vertAlign w:val="superscript"/>
          <w:lang w:val="de-DE"/>
        </w:rPr>
        <w:t>2</w:t>
      </w:r>
      <w:r w:rsidR="0045493E" w:rsidRPr="001918FC">
        <w:rPr>
          <w:rFonts w:ascii="Arial" w:eastAsia="Arial" w:hAnsi="Arial" w:cs="Arial"/>
          <w:color w:val="000000"/>
          <w:lang w:val="de-DE"/>
        </w:rPr>
        <w:t>Die Minderung ist, soweit erforderlich, durch Schätzung zu ermitteln.</w:t>
      </w:r>
    </w:p>
    <w:p w:rsidR="00DA5048" w:rsidRPr="001918FC" w:rsidRDefault="00DA5048" w:rsidP="000A0F39">
      <w:pPr>
        <w:tabs>
          <w:tab w:val="left" w:pos="360"/>
        </w:tabs>
        <w:spacing w:line="360" w:lineRule="auto"/>
        <w:jc w:val="both"/>
        <w:textAlignment w:val="baseline"/>
        <w:rPr>
          <w:rFonts w:ascii="Arial" w:eastAsia="Arial" w:hAnsi="Arial" w:cs="Arial"/>
          <w:color w:val="000000"/>
          <w:lang w:val="de-DE"/>
        </w:rPr>
      </w:pPr>
    </w:p>
    <w:p w:rsidR="004527E9" w:rsidRPr="001918FC" w:rsidRDefault="00D7317E" w:rsidP="000A0F39">
      <w:pPr>
        <w:numPr>
          <w:ilvl w:val="0"/>
          <w:numId w:val="22"/>
        </w:numPr>
        <w:tabs>
          <w:tab w:val="clear" w:pos="288"/>
          <w:tab w:val="left" w:pos="360"/>
        </w:tabs>
        <w:spacing w:line="360" w:lineRule="auto"/>
        <w:ind w:left="72"/>
        <w:jc w:val="both"/>
        <w:textAlignment w:val="baseline"/>
        <w:rPr>
          <w:rFonts w:ascii="Arial" w:eastAsia="Arial" w:hAnsi="Arial" w:cs="Arial"/>
          <w:color w:val="000000"/>
          <w:lang w:val="de-DE"/>
        </w:rPr>
      </w:pPr>
      <w:r w:rsidRPr="001918FC">
        <w:rPr>
          <w:rFonts w:ascii="Arial" w:eastAsia="Arial" w:hAnsi="Arial" w:cs="Arial"/>
          <w:color w:val="000000"/>
          <w:vertAlign w:val="superscript"/>
          <w:lang w:val="de-DE"/>
        </w:rPr>
        <w:t>1</w:t>
      </w:r>
      <w:r w:rsidR="0045493E" w:rsidRPr="001918FC">
        <w:rPr>
          <w:rFonts w:ascii="Arial" w:eastAsia="Arial" w:hAnsi="Arial" w:cs="Arial"/>
          <w:color w:val="000000"/>
          <w:lang w:val="de-DE"/>
        </w:rPr>
        <w:t xml:space="preserve">Hat der Besteller mehr als die geminderte Vergütung gezahlt, so ist der Mehrbetrag vom Unternehmer zu erstatten. </w:t>
      </w:r>
      <w:r w:rsidR="0045493E" w:rsidRPr="001918FC">
        <w:rPr>
          <w:rFonts w:ascii="Arial" w:eastAsia="Arial" w:hAnsi="Arial" w:cs="Arial"/>
          <w:color w:val="000000"/>
          <w:vertAlign w:val="superscript"/>
          <w:lang w:val="de-DE"/>
        </w:rPr>
        <w:t>2</w:t>
      </w:r>
      <w:r w:rsidR="0045493E" w:rsidRPr="001918FC">
        <w:rPr>
          <w:rFonts w:ascii="Arial" w:eastAsia="Arial" w:hAnsi="Arial" w:cs="Arial"/>
          <w:color w:val="000000"/>
          <w:lang w:val="de-DE"/>
        </w:rPr>
        <w:t>§ 346 Abs. 1 und § 347 Abs. 1 finden entsprechende Anwendung.</w:t>
      </w:r>
    </w:p>
    <w:p w:rsidR="006F188C" w:rsidRPr="001918FC" w:rsidRDefault="006F188C" w:rsidP="000A0F39">
      <w:pPr>
        <w:spacing w:line="360" w:lineRule="auto"/>
        <w:ind w:left="72"/>
        <w:jc w:val="both"/>
        <w:textAlignment w:val="baseline"/>
        <w:rPr>
          <w:rFonts w:ascii="Arial" w:eastAsia="Arial" w:hAnsi="Arial" w:cs="Arial"/>
          <w:b/>
          <w:color w:val="000000"/>
          <w:spacing w:val="2"/>
          <w:lang w:val="de-DE"/>
        </w:rPr>
      </w:pPr>
    </w:p>
    <w:p w:rsidR="004527E9" w:rsidRPr="001918FC" w:rsidRDefault="0045493E" w:rsidP="000A0F39">
      <w:pPr>
        <w:pStyle w:val="berschrift1"/>
        <w:rPr>
          <w:rFonts w:eastAsia="Arial" w:cs="Arial"/>
          <w:color w:val="auto"/>
          <w:szCs w:val="22"/>
          <w:lang w:val="de-DE"/>
        </w:rPr>
      </w:pPr>
      <w:bookmarkStart w:id="50" w:name="_Ref489441293"/>
      <w:bookmarkStart w:id="51" w:name="_Toc491852462"/>
      <w:r w:rsidRPr="001918FC">
        <w:rPr>
          <w:rFonts w:eastAsia="Arial" w:cs="Arial"/>
          <w:color w:val="auto"/>
          <w:szCs w:val="22"/>
          <w:lang w:val="de-DE"/>
        </w:rPr>
        <w:t>§ 639 Haftungsausschluss</w:t>
      </w:r>
      <w:bookmarkEnd w:id="50"/>
      <w:bookmarkEnd w:id="51"/>
    </w:p>
    <w:p w:rsidR="00F7178D" w:rsidRPr="001918FC" w:rsidRDefault="00F7178D" w:rsidP="000A0F39">
      <w:pPr>
        <w:spacing w:line="360" w:lineRule="auto"/>
        <w:jc w:val="both"/>
        <w:textAlignment w:val="baseline"/>
        <w:rPr>
          <w:rFonts w:ascii="Arial" w:eastAsia="Arial" w:hAnsi="Arial" w:cs="Arial"/>
          <w:b/>
          <w:color w:val="000000"/>
          <w:spacing w:val="2"/>
          <w:lang w:val="de-DE"/>
        </w:rPr>
      </w:pPr>
    </w:p>
    <w:p w:rsidR="0069670D" w:rsidRPr="001918FC" w:rsidRDefault="0045493E" w:rsidP="000A0F39">
      <w:pPr>
        <w:spacing w:line="360" w:lineRule="auto"/>
        <w:ind w:left="72"/>
        <w:jc w:val="both"/>
        <w:textAlignment w:val="baseline"/>
        <w:rPr>
          <w:rFonts w:ascii="Arial" w:eastAsia="Arial" w:hAnsi="Arial" w:cs="Arial"/>
          <w:color w:val="000000"/>
          <w:lang w:val="de-DE"/>
        </w:rPr>
      </w:pPr>
      <w:r w:rsidRPr="001918FC">
        <w:rPr>
          <w:rFonts w:ascii="Arial" w:eastAsia="Arial" w:hAnsi="Arial" w:cs="Arial"/>
          <w:color w:val="000000"/>
          <w:lang w:val="de-DE"/>
        </w:rPr>
        <w:t>Auf eine Vereinbarung, durch welche die Rechte des Bestellers wegen eines Mangels ausgeschlossen oder beschränkt werden, kann sich der Unternehmer nicht berufen, soweit er den Mangel arglistig verschwiegen oder eine Garantie für die Beschaffenheit des Werkes übernommen hat.</w:t>
      </w:r>
    </w:p>
    <w:p w:rsidR="006F188C" w:rsidRPr="001918FC" w:rsidRDefault="006F188C" w:rsidP="000A0F39">
      <w:pPr>
        <w:spacing w:line="360" w:lineRule="auto"/>
        <w:textAlignment w:val="baseline"/>
        <w:rPr>
          <w:rFonts w:ascii="Arial" w:eastAsia="Arial" w:hAnsi="Arial" w:cs="Arial"/>
          <w:b/>
          <w:color w:val="000000"/>
          <w:spacing w:val="4"/>
          <w:lang w:val="de-DE"/>
        </w:rPr>
      </w:pPr>
    </w:p>
    <w:p w:rsidR="004527E9" w:rsidRPr="001918FC" w:rsidRDefault="0045493E" w:rsidP="000A0F39">
      <w:pPr>
        <w:pStyle w:val="berschrift1"/>
        <w:rPr>
          <w:rFonts w:eastAsia="Arial" w:cs="Arial"/>
          <w:color w:val="auto"/>
          <w:szCs w:val="22"/>
          <w:lang w:val="de-DE"/>
        </w:rPr>
      </w:pPr>
      <w:bookmarkStart w:id="52" w:name="_Ref489441294"/>
      <w:bookmarkStart w:id="53" w:name="_Toc491852463"/>
      <w:r w:rsidRPr="001918FC">
        <w:rPr>
          <w:rFonts w:eastAsia="Arial" w:cs="Arial"/>
          <w:color w:val="auto"/>
          <w:szCs w:val="22"/>
          <w:lang w:val="de-DE"/>
        </w:rPr>
        <w:t>§ 640 Abnahme</w:t>
      </w:r>
      <w:bookmarkEnd w:id="52"/>
      <w:bookmarkEnd w:id="53"/>
    </w:p>
    <w:p w:rsidR="00F7178D" w:rsidRPr="001918FC" w:rsidRDefault="00F7178D" w:rsidP="000A0F39">
      <w:pPr>
        <w:spacing w:line="360" w:lineRule="auto"/>
        <w:textAlignment w:val="baseline"/>
        <w:rPr>
          <w:rFonts w:ascii="Arial" w:eastAsia="Arial" w:hAnsi="Arial" w:cs="Arial"/>
          <w:b/>
          <w:spacing w:val="4"/>
          <w:lang w:val="de-DE"/>
        </w:rPr>
      </w:pPr>
    </w:p>
    <w:p w:rsidR="007D3A61" w:rsidRPr="001918FC" w:rsidRDefault="002775FF" w:rsidP="000A0F39">
      <w:pPr>
        <w:tabs>
          <w:tab w:val="left" w:pos="360"/>
        </w:tabs>
        <w:spacing w:line="360" w:lineRule="auto"/>
        <w:jc w:val="both"/>
        <w:textAlignment w:val="baseline"/>
        <w:rPr>
          <w:rFonts w:ascii="Arial" w:eastAsia="Arial" w:hAnsi="Arial" w:cs="Arial"/>
          <w:strike/>
          <w:color w:val="000000"/>
          <w:highlight w:val="lightGray"/>
          <w:lang w:val="de-DE"/>
        </w:rPr>
      </w:pPr>
      <w:r w:rsidRPr="002775FF">
        <w:rPr>
          <w:rFonts w:ascii="Arial" w:eastAsia="Arial" w:hAnsi="Arial" w:cs="Arial"/>
          <w:color w:val="000000"/>
          <w:lang w:val="de-DE"/>
        </w:rPr>
        <w:t>(1)</w:t>
      </w:r>
      <w:r>
        <w:rPr>
          <w:rFonts w:ascii="Arial" w:eastAsia="Arial" w:hAnsi="Arial" w:cs="Arial"/>
          <w:color w:val="000000"/>
          <w:lang w:val="de-DE"/>
        </w:rPr>
        <w:t xml:space="preserve"> </w:t>
      </w:r>
      <w:r w:rsidRPr="002775FF">
        <w:rPr>
          <w:rFonts w:ascii="Arial" w:eastAsia="Arial" w:hAnsi="Arial" w:cs="Arial"/>
          <w:color w:val="000000"/>
          <w:vertAlign w:val="superscript"/>
          <w:lang w:val="de-DE"/>
        </w:rPr>
        <w:t>1</w:t>
      </w:r>
      <w:r w:rsidR="0045493E" w:rsidRPr="001918FC">
        <w:rPr>
          <w:rFonts w:ascii="Arial" w:eastAsia="Arial" w:hAnsi="Arial" w:cs="Arial"/>
          <w:color w:val="000000"/>
          <w:lang w:val="de-DE"/>
        </w:rPr>
        <w:t xml:space="preserve">Der Besteller ist verpflichtet, das vertragsmäßig hergestellte Werk abzunehmen, sofern nicht nach der Beschaffenheit des Werkes die Abnahme ausgeschlossen ist. </w:t>
      </w:r>
      <w:r w:rsidR="0045493E" w:rsidRPr="001918FC">
        <w:rPr>
          <w:rFonts w:ascii="Arial" w:eastAsia="Arial" w:hAnsi="Arial" w:cs="Arial"/>
          <w:color w:val="000000"/>
          <w:vertAlign w:val="superscript"/>
          <w:lang w:val="de-DE"/>
        </w:rPr>
        <w:t>2</w:t>
      </w:r>
      <w:r w:rsidR="0045493E" w:rsidRPr="001918FC">
        <w:rPr>
          <w:rFonts w:ascii="Arial" w:eastAsia="Arial" w:hAnsi="Arial" w:cs="Arial"/>
          <w:color w:val="000000"/>
          <w:lang w:val="de-DE"/>
        </w:rPr>
        <w:t xml:space="preserve">Wegen unwesentlicher Mängel kann die Abnahme nicht verweigert werden. </w:t>
      </w:r>
      <w:r w:rsidR="0045493E" w:rsidRPr="001918FC">
        <w:rPr>
          <w:rFonts w:ascii="Arial" w:eastAsia="Arial" w:hAnsi="Arial" w:cs="Arial"/>
          <w:strike/>
          <w:color w:val="000000"/>
          <w:highlight w:val="lightGray"/>
          <w:lang w:val="de-DE"/>
        </w:rPr>
        <w:t>Der</w:t>
      </w:r>
      <w:r w:rsidR="00D7317E" w:rsidRPr="001918FC">
        <w:rPr>
          <w:rFonts w:ascii="Arial" w:eastAsia="Arial" w:hAnsi="Arial" w:cs="Arial"/>
          <w:strike/>
          <w:color w:val="000000"/>
          <w:highlight w:val="lightGray"/>
          <w:lang w:val="de-DE"/>
        </w:rPr>
        <w:t xml:space="preserve"> Abnahme steht es gleich, wenn der Besteller das Werk nicht innerhalb einer </w:t>
      </w:r>
      <w:r>
        <w:rPr>
          <w:rFonts w:ascii="Arial" w:eastAsia="Arial" w:hAnsi="Arial" w:cs="Arial"/>
          <w:strike/>
          <w:color w:val="000000"/>
          <w:highlight w:val="lightGray"/>
          <w:lang w:val="de-DE"/>
        </w:rPr>
        <w:t>i</w:t>
      </w:r>
      <w:r w:rsidR="00D7317E" w:rsidRPr="001918FC">
        <w:rPr>
          <w:rFonts w:ascii="Arial" w:eastAsia="Arial" w:hAnsi="Arial" w:cs="Arial"/>
          <w:strike/>
          <w:color w:val="000000"/>
          <w:highlight w:val="lightGray"/>
          <w:lang w:val="de-DE"/>
        </w:rPr>
        <w:t xml:space="preserve">hm vom Unternehmer bestimmten angemessenen Frist abnimmt, </w:t>
      </w:r>
      <w:r>
        <w:rPr>
          <w:rFonts w:ascii="Arial" w:eastAsia="Arial" w:hAnsi="Arial" w:cs="Arial"/>
          <w:strike/>
          <w:color w:val="000000"/>
          <w:highlight w:val="lightGray"/>
          <w:lang w:val="de-DE"/>
        </w:rPr>
        <w:t>o</w:t>
      </w:r>
      <w:r w:rsidR="00D7317E" w:rsidRPr="001918FC">
        <w:rPr>
          <w:rFonts w:ascii="Arial" w:eastAsia="Arial" w:hAnsi="Arial" w:cs="Arial"/>
          <w:strike/>
          <w:color w:val="000000"/>
          <w:highlight w:val="lightGray"/>
          <w:lang w:val="de-DE"/>
        </w:rPr>
        <w:t>bwohl er dazu verpflichtet ist.</w:t>
      </w:r>
    </w:p>
    <w:p w:rsidR="002775FF" w:rsidRDefault="002775FF" w:rsidP="004D0B78">
      <w:pPr>
        <w:tabs>
          <w:tab w:val="left" w:pos="360"/>
        </w:tabs>
        <w:spacing w:line="360" w:lineRule="auto"/>
        <w:jc w:val="both"/>
        <w:textAlignment w:val="baseline"/>
        <w:rPr>
          <w:rFonts w:ascii="Arial" w:eastAsia="Arial" w:hAnsi="Arial" w:cs="Arial"/>
          <w:color w:val="000000"/>
          <w:spacing w:val="7"/>
          <w:lang w:val="de-DE"/>
        </w:rPr>
      </w:pPr>
      <w:r w:rsidRPr="004D0B78">
        <w:rPr>
          <w:rFonts w:ascii="Arial" w:eastAsia="Arial" w:hAnsi="Arial" w:cs="Arial"/>
          <w:color w:val="000000"/>
          <w:spacing w:val="7"/>
          <w:highlight w:val="lightGray"/>
          <w:lang w:val="de-DE"/>
        </w:rPr>
        <w:t xml:space="preserve">(2) </w:t>
      </w:r>
      <w:r w:rsidR="00D7317E" w:rsidRPr="004D0B78">
        <w:rPr>
          <w:rFonts w:ascii="Arial" w:eastAsia="Arial" w:hAnsi="Arial" w:cs="Arial"/>
          <w:color w:val="000000"/>
          <w:spacing w:val="7"/>
          <w:highlight w:val="lightGray"/>
          <w:vertAlign w:val="superscript"/>
          <w:lang w:val="de-DE"/>
        </w:rPr>
        <w:t>1</w:t>
      </w:r>
      <w:r w:rsidR="0045493E" w:rsidRPr="004D0B78">
        <w:rPr>
          <w:rFonts w:ascii="Arial" w:eastAsia="Arial" w:hAnsi="Arial" w:cs="Arial"/>
          <w:color w:val="000000"/>
          <w:spacing w:val="7"/>
          <w:highlight w:val="lightGray"/>
          <w:lang w:val="de-DE"/>
        </w:rPr>
        <w:t xml:space="preserve">Als abgenommen gilt ein Werk auch, wenn der Unternehmer dem Besteller nach Fertigstellung des Werks eine angemessene Frist zur Abnahme gesetzt hat und der Besteller die Abnahme nicht innerhalb dieser Frist unter Angabe mindestens eines Mangels verweigert hat. </w:t>
      </w:r>
      <w:r w:rsidR="0045493E" w:rsidRPr="004D0B78">
        <w:rPr>
          <w:rFonts w:ascii="Arial" w:eastAsia="Arial" w:hAnsi="Arial" w:cs="Arial"/>
          <w:color w:val="000000"/>
          <w:spacing w:val="7"/>
          <w:highlight w:val="lightGray"/>
          <w:vertAlign w:val="superscript"/>
          <w:lang w:val="de-DE"/>
        </w:rPr>
        <w:t>2</w:t>
      </w:r>
      <w:r w:rsidR="0045493E" w:rsidRPr="004D0B78">
        <w:rPr>
          <w:rFonts w:ascii="Arial" w:eastAsia="Arial" w:hAnsi="Arial" w:cs="Arial"/>
          <w:color w:val="000000"/>
          <w:spacing w:val="7"/>
          <w:highlight w:val="lightGray"/>
          <w:lang w:val="de-DE"/>
        </w:rPr>
        <w:t>Ist der Besteller ein Verbraucher, so treten die Rechtsfolgen des Satzes 1 nur dann ein, wenn der Unternehmer den Besteller zusammen mit der Aufforderung zur Abnahme auf die Folgen einer nicht erklärten oder ohne Angabe von Mängeln verweigerten Abnahme hingewiesen hat; der Hinweis muss in Textform erfolgen.</w:t>
      </w:r>
    </w:p>
    <w:p w:rsidR="002775FF" w:rsidRDefault="002775FF" w:rsidP="000A0F39">
      <w:pPr>
        <w:shd w:val="clear" w:color="auto" w:fill="FFFFFF" w:themeFill="background1"/>
        <w:tabs>
          <w:tab w:val="left" w:pos="360"/>
        </w:tabs>
        <w:spacing w:line="360" w:lineRule="auto"/>
        <w:jc w:val="both"/>
        <w:textAlignment w:val="baseline"/>
        <w:rPr>
          <w:rFonts w:ascii="Arial" w:eastAsia="Arial" w:hAnsi="Arial" w:cs="Arial"/>
          <w:color w:val="000000"/>
          <w:spacing w:val="7"/>
          <w:lang w:val="de-DE"/>
        </w:rPr>
      </w:pPr>
    </w:p>
    <w:p w:rsidR="004527E9" w:rsidRPr="002775FF" w:rsidRDefault="002775FF" w:rsidP="000A0F39">
      <w:pPr>
        <w:shd w:val="clear" w:color="auto" w:fill="FFFFFF" w:themeFill="background1"/>
        <w:tabs>
          <w:tab w:val="left" w:pos="360"/>
        </w:tabs>
        <w:spacing w:line="360" w:lineRule="auto"/>
        <w:jc w:val="both"/>
        <w:textAlignment w:val="baseline"/>
        <w:rPr>
          <w:rFonts w:ascii="Arial" w:eastAsia="Arial" w:hAnsi="Arial" w:cs="Arial"/>
          <w:color w:val="000000"/>
          <w:lang w:val="de-DE"/>
        </w:rPr>
      </w:pPr>
      <w:r w:rsidRPr="002775FF">
        <w:rPr>
          <w:rFonts w:ascii="Arial" w:eastAsia="Arial" w:hAnsi="Arial" w:cs="Arial"/>
          <w:color w:val="000000"/>
          <w:shd w:val="clear" w:color="auto" w:fill="D9D9D9" w:themeFill="background1" w:themeFillShade="D9"/>
          <w:lang w:val="de-DE"/>
        </w:rPr>
        <w:t>(3)</w:t>
      </w:r>
      <w:r>
        <w:rPr>
          <w:rFonts w:ascii="Arial" w:eastAsia="Arial" w:hAnsi="Arial" w:cs="Arial"/>
          <w:color w:val="000000"/>
          <w:lang w:val="de-DE"/>
        </w:rPr>
        <w:t xml:space="preserve"> </w:t>
      </w:r>
      <w:r w:rsidR="0045493E" w:rsidRPr="002775FF">
        <w:rPr>
          <w:rFonts w:ascii="Arial" w:eastAsia="Arial" w:hAnsi="Arial" w:cs="Arial"/>
          <w:color w:val="000000"/>
          <w:lang w:val="de-DE"/>
        </w:rPr>
        <w:t xml:space="preserve">Nimmt der Besteller ein mangelhaftes Werk gemäß </w:t>
      </w:r>
      <w:r w:rsidR="0045493E" w:rsidRPr="00724287">
        <w:rPr>
          <w:rFonts w:ascii="Arial" w:eastAsia="Arial" w:hAnsi="Arial" w:cs="Arial"/>
          <w:color w:val="000000"/>
          <w:shd w:val="clear" w:color="auto" w:fill="FFFFFF" w:themeFill="background1"/>
          <w:lang w:val="de-DE"/>
        </w:rPr>
        <w:t>Absatz</w:t>
      </w:r>
      <w:r w:rsidR="0045493E" w:rsidRPr="002775FF">
        <w:rPr>
          <w:rFonts w:ascii="Arial" w:eastAsia="Arial" w:hAnsi="Arial" w:cs="Arial"/>
          <w:color w:val="000000"/>
          <w:lang w:val="de-DE"/>
        </w:rPr>
        <w:t xml:space="preserve"> 1 Satz 1 ab, obschon er den Mangel kennt, so stehen ihm die in § 634 Nr. 1 bis 3 bezeichneten Rechte nur zu, wenn er sich seine Rechte wegen des Mangels bei der Abnahme vorbehält.</w:t>
      </w:r>
    </w:p>
    <w:p w:rsidR="00F7178D" w:rsidRPr="001918FC" w:rsidRDefault="00F7178D" w:rsidP="000A0F39">
      <w:pPr>
        <w:tabs>
          <w:tab w:val="left" w:pos="360"/>
        </w:tabs>
        <w:spacing w:line="360" w:lineRule="auto"/>
        <w:jc w:val="both"/>
        <w:textAlignment w:val="baseline"/>
        <w:rPr>
          <w:rFonts w:ascii="Arial" w:eastAsia="Arial" w:hAnsi="Arial" w:cs="Arial"/>
          <w:color w:val="000000"/>
          <w:lang w:val="de-DE"/>
        </w:rPr>
      </w:pPr>
    </w:p>
    <w:p w:rsidR="004527E9" w:rsidRPr="001918FC" w:rsidRDefault="0045493E" w:rsidP="000A0F39">
      <w:pPr>
        <w:pStyle w:val="berschrift1"/>
        <w:rPr>
          <w:rFonts w:eastAsia="Arial" w:cs="Arial"/>
          <w:color w:val="auto"/>
          <w:szCs w:val="22"/>
          <w:lang w:val="de-DE"/>
        </w:rPr>
      </w:pPr>
      <w:bookmarkStart w:id="54" w:name="_Ref489441295"/>
      <w:bookmarkStart w:id="55" w:name="_Toc491852464"/>
      <w:r w:rsidRPr="001918FC">
        <w:rPr>
          <w:rFonts w:eastAsia="Arial" w:cs="Arial"/>
          <w:color w:val="auto"/>
          <w:szCs w:val="22"/>
          <w:lang w:val="de-DE"/>
        </w:rPr>
        <w:t>§ 641 Fälligkeit der Vergütung</w:t>
      </w:r>
      <w:bookmarkEnd w:id="54"/>
      <w:bookmarkEnd w:id="55"/>
    </w:p>
    <w:p w:rsidR="00710E92" w:rsidRPr="001918FC" w:rsidRDefault="00710E92" w:rsidP="000A0F39">
      <w:pPr>
        <w:spacing w:line="360" w:lineRule="auto"/>
        <w:textAlignment w:val="baseline"/>
        <w:rPr>
          <w:rFonts w:ascii="Arial" w:eastAsia="Arial" w:hAnsi="Arial" w:cs="Arial"/>
          <w:b/>
          <w:color w:val="000000"/>
          <w:spacing w:val="3"/>
          <w:lang w:val="de-DE"/>
        </w:rPr>
      </w:pPr>
    </w:p>
    <w:p w:rsidR="004527E9" w:rsidRPr="001918FC" w:rsidRDefault="002775FF" w:rsidP="000A0F39">
      <w:pPr>
        <w:pStyle w:val="Listenabsatz"/>
        <w:spacing w:line="360" w:lineRule="auto"/>
        <w:ind w:left="0"/>
        <w:jc w:val="both"/>
        <w:textAlignment w:val="baseline"/>
        <w:rPr>
          <w:rFonts w:ascii="Arial" w:eastAsia="Arial" w:hAnsi="Arial" w:cs="Arial"/>
          <w:color w:val="000000"/>
          <w:lang w:val="de-DE"/>
        </w:rPr>
      </w:pPr>
      <w:r w:rsidRPr="002775FF">
        <w:rPr>
          <w:rFonts w:ascii="Arial" w:eastAsia="Arial" w:hAnsi="Arial" w:cs="Arial"/>
          <w:color w:val="000000"/>
          <w:lang w:val="de-DE"/>
        </w:rPr>
        <w:t>(1)</w:t>
      </w:r>
      <w:r>
        <w:rPr>
          <w:rFonts w:ascii="Arial" w:eastAsia="Arial" w:hAnsi="Arial" w:cs="Arial"/>
          <w:color w:val="000000"/>
          <w:vertAlign w:val="superscript"/>
          <w:lang w:val="de-DE"/>
        </w:rPr>
        <w:t xml:space="preserve"> </w:t>
      </w:r>
      <w:r w:rsidR="00D7317E" w:rsidRPr="001918FC">
        <w:rPr>
          <w:rFonts w:ascii="Arial" w:eastAsia="Arial" w:hAnsi="Arial" w:cs="Arial"/>
          <w:color w:val="000000"/>
          <w:vertAlign w:val="superscript"/>
          <w:lang w:val="de-DE"/>
        </w:rPr>
        <w:t>1</w:t>
      </w:r>
      <w:r w:rsidR="0045493E" w:rsidRPr="001918FC">
        <w:rPr>
          <w:rFonts w:ascii="Arial" w:eastAsia="Arial" w:hAnsi="Arial" w:cs="Arial"/>
          <w:color w:val="000000"/>
          <w:lang w:val="de-DE"/>
        </w:rPr>
        <w:t xml:space="preserve">Die Vergütung ist bei der Abnahme des Werkes zu entrichten. </w:t>
      </w:r>
      <w:r w:rsidR="0045493E" w:rsidRPr="001918FC">
        <w:rPr>
          <w:rFonts w:ascii="Arial" w:eastAsia="Arial" w:hAnsi="Arial" w:cs="Arial"/>
          <w:color w:val="000000"/>
          <w:vertAlign w:val="superscript"/>
          <w:lang w:val="de-DE"/>
        </w:rPr>
        <w:t>2</w:t>
      </w:r>
      <w:r w:rsidR="0045493E" w:rsidRPr="001918FC">
        <w:rPr>
          <w:rFonts w:ascii="Arial" w:eastAsia="Arial" w:hAnsi="Arial" w:cs="Arial"/>
          <w:color w:val="000000"/>
          <w:lang w:val="de-DE"/>
        </w:rPr>
        <w:t>Ist das Werk in Teilen abzunehmen und die Vergütung für die einzelnen Teile bestimmt, so ist die V</w:t>
      </w:r>
      <w:r w:rsidR="00710E92" w:rsidRPr="001918FC">
        <w:rPr>
          <w:rFonts w:ascii="Arial" w:eastAsia="Arial" w:hAnsi="Arial" w:cs="Arial"/>
          <w:color w:val="000000"/>
          <w:lang w:val="de-DE"/>
        </w:rPr>
        <w:t>ergütung für jeden Teil bei des</w:t>
      </w:r>
      <w:r w:rsidR="0045493E" w:rsidRPr="001918FC">
        <w:rPr>
          <w:rFonts w:ascii="Arial" w:eastAsia="Arial" w:hAnsi="Arial" w:cs="Arial"/>
          <w:color w:val="000000"/>
          <w:lang w:val="de-DE"/>
        </w:rPr>
        <w:t>sen Abnahme zu entrichten.</w:t>
      </w:r>
    </w:p>
    <w:p w:rsidR="00F7178D" w:rsidRPr="001918FC" w:rsidRDefault="00F7178D" w:rsidP="000A0F39">
      <w:pPr>
        <w:pStyle w:val="Listenabsatz"/>
        <w:spacing w:line="360" w:lineRule="auto"/>
        <w:jc w:val="both"/>
        <w:textAlignment w:val="baseline"/>
        <w:rPr>
          <w:rFonts w:ascii="Arial" w:eastAsia="Arial" w:hAnsi="Arial" w:cs="Arial"/>
          <w:color w:val="000000"/>
          <w:lang w:val="de-DE"/>
        </w:rPr>
      </w:pPr>
    </w:p>
    <w:p w:rsidR="004527E9" w:rsidRPr="001918FC" w:rsidRDefault="0045493E" w:rsidP="000A0F39">
      <w:pPr>
        <w:spacing w:line="360" w:lineRule="auto"/>
        <w:jc w:val="both"/>
        <w:textAlignment w:val="baseline"/>
        <w:rPr>
          <w:rFonts w:ascii="Arial" w:eastAsia="Arial" w:hAnsi="Arial" w:cs="Arial"/>
          <w:color w:val="000000"/>
          <w:lang w:val="de-DE"/>
        </w:rPr>
      </w:pPr>
      <w:r w:rsidRPr="001918FC">
        <w:rPr>
          <w:rFonts w:ascii="Arial" w:eastAsia="Arial" w:hAnsi="Arial" w:cs="Arial"/>
          <w:color w:val="000000"/>
          <w:lang w:val="de-DE"/>
        </w:rPr>
        <w:t xml:space="preserve">(2) </w:t>
      </w:r>
      <w:r w:rsidR="00EC18A6" w:rsidRPr="001918FC">
        <w:rPr>
          <w:rFonts w:ascii="Arial" w:eastAsia="Arial" w:hAnsi="Arial" w:cs="Arial"/>
          <w:color w:val="000000"/>
          <w:vertAlign w:val="superscript"/>
          <w:lang w:val="de-DE"/>
        </w:rPr>
        <w:t>1</w:t>
      </w:r>
      <w:r w:rsidRPr="001918FC">
        <w:rPr>
          <w:rFonts w:ascii="Arial" w:eastAsia="Arial" w:hAnsi="Arial" w:cs="Arial"/>
          <w:color w:val="000000"/>
          <w:lang w:val="de-DE"/>
        </w:rPr>
        <w:t>Die Vergütung des Unternehmers für ein Werk, dessen Herstellung der Besteller einem Dritten versprochen hat, wird spätestens fällig,</w:t>
      </w:r>
    </w:p>
    <w:p w:rsidR="004527E9" w:rsidRPr="001918FC" w:rsidRDefault="0045493E" w:rsidP="000A0F39">
      <w:pPr>
        <w:numPr>
          <w:ilvl w:val="0"/>
          <w:numId w:val="24"/>
        </w:numPr>
        <w:tabs>
          <w:tab w:val="clear" w:pos="432"/>
          <w:tab w:val="left" w:pos="792"/>
        </w:tabs>
        <w:spacing w:line="360" w:lineRule="auto"/>
        <w:ind w:left="792" w:hanging="432"/>
        <w:jc w:val="both"/>
        <w:textAlignment w:val="baseline"/>
        <w:rPr>
          <w:rFonts w:ascii="Arial" w:eastAsia="Arial" w:hAnsi="Arial" w:cs="Arial"/>
          <w:color w:val="000000"/>
          <w:lang w:val="de-DE"/>
        </w:rPr>
      </w:pPr>
      <w:r w:rsidRPr="001918FC">
        <w:rPr>
          <w:rFonts w:ascii="Arial" w:eastAsia="Arial" w:hAnsi="Arial" w:cs="Arial"/>
          <w:color w:val="000000"/>
          <w:lang w:val="de-DE"/>
        </w:rPr>
        <w:t>soweit der Besteller von dem Dritten für das versprochene Werk wegen dessen Herstellung seine Vergütung oder Teile davon erhalten hat,</w:t>
      </w:r>
    </w:p>
    <w:p w:rsidR="004527E9" w:rsidRPr="001918FC" w:rsidRDefault="0045493E" w:rsidP="000A0F39">
      <w:pPr>
        <w:numPr>
          <w:ilvl w:val="0"/>
          <w:numId w:val="24"/>
        </w:numPr>
        <w:tabs>
          <w:tab w:val="clear" w:pos="432"/>
          <w:tab w:val="left" w:pos="792"/>
        </w:tabs>
        <w:spacing w:line="360" w:lineRule="auto"/>
        <w:ind w:left="792" w:hanging="432"/>
        <w:jc w:val="both"/>
        <w:textAlignment w:val="baseline"/>
        <w:rPr>
          <w:rFonts w:ascii="Arial" w:eastAsia="Arial" w:hAnsi="Arial" w:cs="Arial"/>
          <w:color w:val="000000"/>
          <w:lang w:val="de-DE"/>
        </w:rPr>
      </w:pPr>
      <w:r w:rsidRPr="001918FC">
        <w:rPr>
          <w:rFonts w:ascii="Arial" w:eastAsia="Arial" w:hAnsi="Arial" w:cs="Arial"/>
          <w:color w:val="000000"/>
          <w:lang w:val="de-DE"/>
        </w:rPr>
        <w:t>soweit das Werk des Bestellers von dem Dritten abgenommen worden ist oder als abgenom</w:t>
      </w:r>
      <w:r w:rsidRPr="001918FC">
        <w:rPr>
          <w:rFonts w:ascii="Arial" w:eastAsia="Arial" w:hAnsi="Arial" w:cs="Arial"/>
          <w:color w:val="000000"/>
          <w:lang w:val="de-DE"/>
        </w:rPr>
        <w:softHyphen/>
        <w:t>men gilt oder</w:t>
      </w:r>
    </w:p>
    <w:p w:rsidR="004527E9" w:rsidRPr="001918FC" w:rsidRDefault="0045493E" w:rsidP="000A0F39">
      <w:pPr>
        <w:numPr>
          <w:ilvl w:val="0"/>
          <w:numId w:val="24"/>
        </w:numPr>
        <w:tabs>
          <w:tab w:val="clear" w:pos="432"/>
          <w:tab w:val="left" w:pos="792"/>
        </w:tabs>
        <w:spacing w:line="360" w:lineRule="auto"/>
        <w:ind w:left="792" w:hanging="432"/>
        <w:jc w:val="both"/>
        <w:textAlignment w:val="baseline"/>
        <w:rPr>
          <w:rFonts w:ascii="Arial" w:eastAsia="Arial" w:hAnsi="Arial" w:cs="Arial"/>
          <w:color w:val="000000"/>
          <w:lang w:val="de-DE"/>
        </w:rPr>
      </w:pPr>
      <w:r w:rsidRPr="001918FC">
        <w:rPr>
          <w:rFonts w:ascii="Arial" w:eastAsia="Arial" w:hAnsi="Arial" w:cs="Arial"/>
          <w:color w:val="000000"/>
          <w:lang w:val="de-DE"/>
        </w:rPr>
        <w:t>wenn der Unternehmer dem Besteller erfolglos eine angemessene Frist zur Auskunft über die in den Nummern 1 und 2 bezeichneten Umstände bestimmt hat.</w:t>
      </w:r>
    </w:p>
    <w:p w:rsidR="004527E9" w:rsidRDefault="0045493E" w:rsidP="000A0F39">
      <w:pPr>
        <w:spacing w:line="360" w:lineRule="auto"/>
        <w:jc w:val="both"/>
        <w:textAlignment w:val="baseline"/>
        <w:rPr>
          <w:rFonts w:ascii="Arial" w:eastAsia="Arial" w:hAnsi="Arial" w:cs="Arial"/>
          <w:color w:val="000000"/>
          <w:lang w:val="de-DE"/>
        </w:rPr>
      </w:pPr>
      <w:r w:rsidRPr="001918FC">
        <w:rPr>
          <w:rFonts w:ascii="Arial" w:eastAsia="Arial" w:hAnsi="Arial" w:cs="Arial"/>
          <w:color w:val="000000"/>
          <w:vertAlign w:val="superscript"/>
          <w:lang w:val="de-DE"/>
        </w:rPr>
        <w:t>2</w:t>
      </w:r>
      <w:r w:rsidRPr="001918FC">
        <w:rPr>
          <w:rFonts w:ascii="Arial" w:eastAsia="Arial" w:hAnsi="Arial" w:cs="Arial"/>
          <w:color w:val="000000"/>
          <w:lang w:val="de-DE"/>
        </w:rPr>
        <w:t>Hat der Besteller dem Dritten wegen möglicher Mängel des Werks Sicherheit geleistet, gilt Satz 1 nur, wenn der Unternehmer dem Besteller entsprechende Sicherheit leistet.</w:t>
      </w:r>
    </w:p>
    <w:p w:rsidR="00490531" w:rsidRPr="001918FC" w:rsidRDefault="00490531" w:rsidP="000A0F39">
      <w:pPr>
        <w:spacing w:line="360" w:lineRule="auto"/>
        <w:jc w:val="both"/>
        <w:textAlignment w:val="baseline"/>
        <w:rPr>
          <w:rFonts w:ascii="Arial" w:eastAsia="Arial" w:hAnsi="Arial" w:cs="Arial"/>
          <w:color w:val="000000"/>
          <w:vertAlign w:val="superscript"/>
          <w:lang w:val="de-DE"/>
        </w:rPr>
      </w:pPr>
    </w:p>
    <w:p w:rsidR="004527E9" w:rsidRDefault="0045493E" w:rsidP="000A0F39">
      <w:pPr>
        <w:spacing w:line="360" w:lineRule="auto"/>
        <w:jc w:val="both"/>
        <w:textAlignment w:val="baseline"/>
        <w:rPr>
          <w:rFonts w:ascii="Arial" w:eastAsia="Arial" w:hAnsi="Arial" w:cs="Arial"/>
          <w:color w:val="000000"/>
          <w:spacing w:val="4"/>
          <w:lang w:val="de-DE"/>
        </w:rPr>
      </w:pPr>
      <w:r w:rsidRPr="001918FC">
        <w:rPr>
          <w:rFonts w:ascii="Arial" w:eastAsia="Arial" w:hAnsi="Arial" w:cs="Arial"/>
          <w:color w:val="000000"/>
          <w:spacing w:val="4"/>
          <w:lang w:val="de-DE"/>
        </w:rPr>
        <w:t>(3) Kann der Besteller die Beseitigung eines Mangels verlangen, so kann er nach der Fälligkeit die Zahlung eines angemessenen Teils der Vergütung verweigern; angemessen ist in der Regel das Doppelte der für die Beseitigung des Mangels erforderlichen Kosten.</w:t>
      </w:r>
    </w:p>
    <w:p w:rsidR="00490531" w:rsidRPr="001918FC" w:rsidRDefault="00490531" w:rsidP="000A0F39">
      <w:pPr>
        <w:spacing w:line="360" w:lineRule="auto"/>
        <w:jc w:val="both"/>
        <w:textAlignment w:val="baseline"/>
        <w:rPr>
          <w:rFonts w:ascii="Arial" w:eastAsia="Arial" w:hAnsi="Arial" w:cs="Arial"/>
          <w:color w:val="000000"/>
          <w:spacing w:val="4"/>
          <w:lang w:val="de-DE"/>
        </w:rPr>
      </w:pPr>
    </w:p>
    <w:p w:rsidR="004527E9" w:rsidRPr="001918FC" w:rsidRDefault="0045493E" w:rsidP="000A0F39">
      <w:pPr>
        <w:spacing w:line="360" w:lineRule="auto"/>
        <w:jc w:val="both"/>
        <w:textAlignment w:val="baseline"/>
        <w:rPr>
          <w:rFonts w:ascii="Arial" w:eastAsia="Arial" w:hAnsi="Arial" w:cs="Arial"/>
          <w:color w:val="000000"/>
          <w:lang w:val="de-DE"/>
        </w:rPr>
      </w:pPr>
      <w:r w:rsidRPr="001918FC">
        <w:rPr>
          <w:rFonts w:ascii="Arial" w:eastAsia="Arial" w:hAnsi="Arial" w:cs="Arial"/>
          <w:color w:val="000000"/>
          <w:lang w:val="de-DE"/>
        </w:rPr>
        <w:t>(4) Eine in Geld festgesetzte Vergütung hat der Besteller von der Abnahme des Werkes an zu verzinsen, sofern nicht die Vergütung gestundet ist.</w:t>
      </w:r>
    </w:p>
    <w:p w:rsidR="00DA5048" w:rsidRPr="001918FC" w:rsidRDefault="00DA5048" w:rsidP="000A0F39">
      <w:pPr>
        <w:spacing w:line="360" w:lineRule="auto"/>
        <w:jc w:val="both"/>
        <w:textAlignment w:val="baseline"/>
        <w:rPr>
          <w:rFonts w:ascii="Arial" w:eastAsia="Arial" w:hAnsi="Arial" w:cs="Arial"/>
          <w:color w:val="000000"/>
          <w:lang w:val="de-DE"/>
        </w:rPr>
      </w:pPr>
    </w:p>
    <w:p w:rsidR="004527E9" w:rsidRPr="001918FC" w:rsidRDefault="0045493E" w:rsidP="000A0F39">
      <w:pPr>
        <w:pStyle w:val="berschrift1"/>
        <w:rPr>
          <w:rFonts w:eastAsia="Arial" w:cs="Arial"/>
          <w:color w:val="auto"/>
          <w:szCs w:val="22"/>
          <w:lang w:val="de-DE"/>
        </w:rPr>
      </w:pPr>
      <w:bookmarkStart w:id="56" w:name="_Ref489441296"/>
      <w:bookmarkStart w:id="57" w:name="_Toc491852465"/>
      <w:r w:rsidRPr="001918FC">
        <w:rPr>
          <w:rFonts w:eastAsia="Arial" w:cs="Arial"/>
          <w:color w:val="auto"/>
          <w:szCs w:val="22"/>
          <w:lang w:val="de-DE"/>
        </w:rPr>
        <w:t>§ 642 Mitwirkung des Bestellers</w:t>
      </w:r>
      <w:bookmarkEnd w:id="56"/>
      <w:bookmarkEnd w:id="57"/>
    </w:p>
    <w:p w:rsidR="00DA5048" w:rsidRPr="001918FC" w:rsidRDefault="00DA5048" w:rsidP="000A0F39">
      <w:pPr>
        <w:spacing w:line="360" w:lineRule="auto"/>
        <w:textAlignment w:val="baseline"/>
        <w:rPr>
          <w:rFonts w:ascii="Arial" w:eastAsia="Arial" w:hAnsi="Arial" w:cs="Arial"/>
          <w:b/>
          <w:color w:val="000000"/>
          <w:spacing w:val="4"/>
          <w:lang w:val="de-DE"/>
        </w:rPr>
      </w:pPr>
    </w:p>
    <w:p w:rsidR="00DA5048" w:rsidRPr="001918FC" w:rsidRDefault="00F7178D" w:rsidP="000A0F39">
      <w:pPr>
        <w:pStyle w:val="Listenabsatz"/>
        <w:spacing w:line="360" w:lineRule="auto"/>
        <w:ind w:left="0"/>
        <w:jc w:val="both"/>
        <w:textAlignment w:val="baseline"/>
        <w:rPr>
          <w:rFonts w:ascii="Arial" w:eastAsia="Arial" w:hAnsi="Arial" w:cs="Arial"/>
          <w:color w:val="000000"/>
          <w:lang w:val="de-DE"/>
        </w:rPr>
      </w:pPr>
      <w:r w:rsidRPr="001918FC">
        <w:rPr>
          <w:rFonts w:ascii="Arial" w:eastAsia="Arial" w:hAnsi="Arial" w:cs="Arial"/>
          <w:color w:val="000000"/>
          <w:lang w:val="de-DE"/>
        </w:rPr>
        <w:t xml:space="preserve">(1) </w:t>
      </w:r>
      <w:r w:rsidR="0045493E" w:rsidRPr="001918FC">
        <w:rPr>
          <w:rFonts w:ascii="Arial" w:eastAsia="Arial" w:hAnsi="Arial" w:cs="Arial"/>
          <w:color w:val="000000"/>
          <w:lang w:val="de-DE"/>
        </w:rPr>
        <w:t xml:space="preserve">Ist bei der Herstellung des Werkes eine Handlung des Bestellers </w:t>
      </w:r>
      <w:r w:rsidR="00162AFF" w:rsidRPr="001918FC">
        <w:rPr>
          <w:rFonts w:ascii="Arial" w:eastAsia="Arial" w:hAnsi="Arial" w:cs="Arial"/>
          <w:color w:val="000000"/>
          <w:lang w:val="de-DE"/>
        </w:rPr>
        <w:t>erforderlich, so kann der Unter</w:t>
      </w:r>
      <w:r w:rsidR="0045493E" w:rsidRPr="001918FC">
        <w:rPr>
          <w:rFonts w:ascii="Arial" w:eastAsia="Arial" w:hAnsi="Arial" w:cs="Arial"/>
          <w:color w:val="000000"/>
          <w:lang w:val="de-DE"/>
        </w:rPr>
        <w:t>nehmer, wenn der Besteller durch das Unterlassen der Handlung in Verzug der Annahme kommt, eine angemessene Entschädigung verlangen.</w:t>
      </w:r>
    </w:p>
    <w:p w:rsidR="00F7178D" w:rsidRPr="001918FC" w:rsidRDefault="00F7178D" w:rsidP="000A0F39">
      <w:pPr>
        <w:pStyle w:val="Listenabsatz"/>
        <w:spacing w:line="360" w:lineRule="auto"/>
        <w:jc w:val="both"/>
        <w:textAlignment w:val="baseline"/>
        <w:rPr>
          <w:rFonts w:ascii="Arial" w:eastAsia="Arial" w:hAnsi="Arial" w:cs="Arial"/>
          <w:color w:val="000000"/>
          <w:lang w:val="de-DE"/>
        </w:rPr>
      </w:pPr>
    </w:p>
    <w:p w:rsidR="00F26CE4" w:rsidRPr="001918FC" w:rsidRDefault="00DA5048" w:rsidP="000A0F39">
      <w:pPr>
        <w:spacing w:line="360" w:lineRule="auto"/>
        <w:jc w:val="both"/>
        <w:textAlignment w:val="baseline"/>
        <w:rPr>
          <w:rFonts w:ascii="Arial" w:eastAsia="Arial" w:hAnsi="Arial" w:cs="Arial"/>
          <w:color w:val="000000"/>
          <w:lang w:val="de-DE"/>
        </w:rPr>
      </w:pPr>
      <w:r w:rsidRPr="001918FC">
        <w:rPr>
          <w:rFonts w:ascii="Arial" w:eastAsia="Arial" w:hAnsi="Arial" w:cs="Arial"/>
          <w:color w:val="000000"/>
          <w:spacing w:val="2"/>
          <w:lang w:val="de-DE"/>
        </w:rPr>
        <w:t>(</w:t>
      </w:r>
      <w:r w:rsidR="0045493E" w:rsidRPr="001918FC">
        <w:rPr>
          <w:rFonts w:ascii="Arial" w:eastAsia="Arial" w:hAnsi="Arial" w:cs="Arial"/>
          <w:color w:val="000000"/>
          <w:spacing w:val="2"/>
          <w:lang w:val="de-DE"/>
        </w:rPr>
        <w:t>2) Die Höhe der Entschädigung bestimmt sich einerseits nach der Dauer des Verzugs und der Höhe der vereinbarten Vergütung, andererseits nach demjenigen, was der Unternehmer infolge des Verzugs an Aufwendungen erspart oder durch anderweitige Verwendung seiner Arbeitskraft erwerben kann.</w:t>
      </w:r>
    </w:p>
    <w:p w:rsidR="006F188C" w:rsidRPr="001918FC" w:rsidRDefault="006F188C" w:rsidP="000A0F39">
      <w:pPr>
        <w:spacing w:line="360" w:lineRule="auto"/>
        <w:textAlignment w:val="baseline"/>
        <w:rPr>
          <w:rFonts w:ascii="Arial" w:eastAsia="Arial" w:hAnsi="Arial" w:cs="Arial"/>
          <w:b/>
          <w:color w:val="000000"/>
          <w:lang w:val="de-DE"/>
        </w:rPr>
      </w:pPr>
    </w:p>
    <w:p w:rsidR="004527E9" w:rsidRPr="001918FC" w:rsidRDefault="0045493E" w:rsidP="000A0F39">
      <w:pPr>
        <w:pStyle w:val="berschrift1"/>
        <w:rPr>
          <w:rFonts w:eastAsia="Arial" w:cs="Arial"/>
          <w:color w:val="auto"/>
          <w:szCs w:val="22"/>
          <w:lang w:val="de-DE"/>
        </w:rPr>
      </w:pPr>
      <w:bookmarkStart w:id="58" w:name="_Ref489441297"/>
      <w:bookmarkStart w:id="59" w:name="_Toc491852466"/>
      <w:r w:rsidRPr="001918FC">
        <w:rPr>
          <w:rFonts w:eastAsia="Arial" w:cs="Arial"/>
          <w:color w:val="auto"/>
          <w:szCs w:val="22"/>
          <w:lang w:val="de-DE"/>
        </w:rPr>
        <w:t>§ 643 Kündigung bei unterlassener Mitwirkung</w:t>
      </w:r>
      <w:bookmarkEnd w:id="58"/>
      <w:bookmarkEnd w:id="59"/>
    </w:p>
    <w:p w:rsidR="00DA5048" w:rsidRPr="001918FC" w:rsidRDefault="00DA5048" w:rsidP="000A0F39">
      <w:pPr>
        <w:spacing w:line="360" w:lineRule="auto"/>
        <w:textAlignment w:val="baseline"/>
        <w:rPr>
          <w:rFonts w:ascii="Arial" w:eastAsia="Arial" w:hAnsi="Arial" w:cs="Arial"/>
          <w:b/>
          <w:color w:val="000000"/>
          <w:lang w:val="de-DE"/>
        </w:rPr>
      </w:pPr>
    </w:p>
    <w:p w:rsidR="004527E9" w:rsidRPr="001918FC" w:rsidRDefault="000D10DF" w:rsidP="000A0F39">
      <w:pPr>
        <w:spacing w:line="360" w:lineRule="auto"/>
        <w:jc w:val="both"/>
        <w:textAlignment w:val="baseline"/>
        <w:rPr>
          <w:rFonts w:ascii="Arial" w:eastAsia="Arial" w:hAnsi="Arial" w:cs="Arial"/>
          <w:color w:val="000000"/>
          <w:lang w:val="de-DE"/>
        </w:rPr>
      </w:pPr>
      <w:r w:rsidRPr="001918FC">
        <w:rPr>
          <w:rFonts w:ascii="Arial" w:eastAsia="Arial" w:hAnsi="Arial" w:cs="Arial"/>
          <w:color w:val="000000"/>
          <w:vertAlign w:val="superscript"/>
          <w:lang w:val="de-DE"/>
        </w:rPr>
        <w:t>1</w:t>
      </w:r>
      <w:r w:rsidR="0045493E" w:rsidRPr="001918FC">
        <w:rPr>
          <w:rFonts w:ascii="Arial" w:eastAsia="Arial" w:hAnsi="Arial" w:cs="Arial"/>
          <w:color w:val="000000"/>
          <w:lang w:val="de-DE"/>
        </w:rPr>
        <w:t xml:space="preserve">Der Unternehmer ist im Falle des § 642 berechtigt, dem Besteller zur Nachholung der Handlung eine angemessene Frist mit der Erklärung zu bestimmen, dass er den Vertrag kündige, wenn die Handlung nicht bis zum Ablauf der Frist vorgenommen werde. </w:t>
      </w:r>
      <w:r w:rsidR="0045493E" w:rsidRPr="001918FC">
        <w:rPr>
          <w:rFonts w:ascii="Arial" w:eastAsia="Arial" w:hAnsi="Arial" w:cs="Arial"/>
          <w:color w:val="000000"/>
          <w:vertAlign w:val="superscript"/>
          <w:lang w:val="de-DE"/>
        </w:rPr>
        <w:t>2</w:t>
      </w:r>
      <w:r w:rsidR="0045493E" w:rsidRPr="001918FC">
        <w:rPr>
          <w:rFonts w:ascii="Arial" w:eastAsia="Arial" w:hAnsi="Arial" w:cs="Arial"/>
          <w:color w:val="000000"/>
          <w:lang w:val="de-DE"/>
        </w:rPr>
        <w:t>Der Vertrag gilt als aufgehoben, wenn nicht die Nachholung bis zum Ablauf der Frist erfolgt.</w:t>
      </w:r>
    </w:p>
    <w:p w:rsidR="006F188C" w:rsidRPr="001918FC" w:rsidRDefault="006F188C" w:rsidP="000A0F39">
      <w:pPr>
        <w:spacing w:line="360" w:lineRule="auto"/>
        <w:textAlignment w:val="baseline"/>
        <w:rPr>
          <w:rFonts w:ascii="Arial" w:eastAsia="Arial" w:hAnsi="Arial" w:cs="Arial"/>
          <w:b/>
          <w:color w:val="000000"/>
          <w:spacing w:val="-1"/>
          <w:lang w:val="de-DE"/>
        </w:rPr>
      </w:pPr>
    </w:p>
    <w:p w:rsidR="004527E9" w:rsidRPr="001918FC" w:rsidRDefault="0045493E" w:rsidP="000A0F39">
      <w:pPr>
        <w:pStyle w:val="berschrift1"/>
        <w:rPr>
          <w:rFonts w:eastAsia="Arial" w:cs="Arial"/>
          <w:color w:val="auto"/>
          <w:szCs w:val="22"/>
          <w:lang w:val="de-DE"/>
        </w:rPr>
      </w:pPr>
      <w:bookmarkStart w:id="60" w:name="_Ref489441298"/>
      <w:bookmarkStart w:id="61" w:name="_Toc491852467"/>
      <w:r w:rsidRPr="001918FC">
        <w:rPr>
          <w:rFonts w:eastAsia="Arial" w:cs="Arial"/>
          <w:color w:val="auto"/>
          <w:szCs w:val="22"/>
          <w:lang w:val="de-DE"/>
        </w:rPr>
        <w:t>§ 644 Gefahrtragung</w:t>
      </w:r>
      <w:bookmarkEnd w:id="60"/>
      <w:bookmarkEnd w:id="61"/>
    </w:p>
    <w:p w:rsidR="00DA5048" w:rsidRPr="001918FC" w:rsidRDefault="00DA5048" w:rsidP="000A0F39">
      <w:pPr>
        <w:spacing w:line="360" w:lineRule="auto"/>
        <w:textAlignment w:val="baseline"/>
        <w:rPr>
          <w:rFonts w:ascii="Arial" w:eastAsia="Arial" w:hAnsi="Arial" w:cs="Arial"/>
          <w:b/>
          <w:color w:val="000000"/>
          <w:spacing w:val="-1"/>
          <w:lang w:val="de-DE"/>
        </w:rPr>
      </w:pPr>
    </w:p>
    <w:p w:rsidR="004527E9" w:rsidRPr="001918FC" w:rsidRDefault="00EC18A6" w:rsidP="000A0F39">
      <w:pPr>
        <w:numPr>
          <w:ilvl w:val="0"/>
          <w:numId w:val="25"/>
        </w:numPr>
        <w:spacing w:line="360" w:lineRule="auto"/>
        <w:ind w:left="0"/>
        <w:jc w:val="both"/>
        <w:textAlignment w:val="baseline"/>
        <w:rPr>
          <w:rFonts w:ascii="Arial" w:eastAsia="Arial" w:hAnsi="Arial" w:cs="Arial"/>
          <w:color w:val="000000"/>
          <w:lang w:val="de-DE"/>
        </w:rPr>
      </w:pPr>
      <w:r w:rsidRPr="001918FC">
        <w:rPr>
          <w:rFonts w:ascii="Arial" w:eastAsia="Arial" w:hAnsi="Arial" w:cs="Arial"/>
          <w:color w:val="000000"/>
          <w:vertAlign w:val="superscript"/>
          <w:lang w:val="de-DE"/>
        </w:rPr>
        <w:t>1</w:t>
      </w:r>
      <w:r w:rsidR="0045493E" w:rsidRPr="001918FC">
        <w:rPr>
          <w:rFonts w:ascii="Arial" w:eastAsia="Arial" w:hAnsi="Arial" w:cs="Arial"/>
          <w:color w:val="000000"/>
          <w:lang w:val="de-DE"/>
        </w:rPr>
        <w:t xml:space="preserve">Der Unternehmer trägt die Gefahr bis zur Abnahme des Werkes. </w:t>
      </w:r>
      <w:r w:rsidR="0045493E" w:rsidRPr="001918FC">
        <w:rPr>
          <w:rFonts w:ascii="Arial" w:eastAsia="Arial" w:hAnsi="Arial" w:cs="Arial"/>
          <w:color w:val="000000"/>
          <w:vertAlign w:val="superscript"/>
          <w:lang w:val="de-DE"/>
        </w:rPr>
        <w:t>2</w:t>
      </w:r>
      <w:r w:rsidR="0045493E" w:rsidRPr="001918FC">
        <w:rPr>
          <w:rFonts w:ascii="Arial" w:eastAsia="Arial" w:hAnsi="Arial" w:cs="Arial"/>
          <w:color w:val="000000"/>
          <w:lang w:val="de-DE"/>
        </w:rPr>
        <w:t xml:space="preserve">Kommt der Besteller in Verzug der Annahme, so geht die Gefahr auf ihn über. </w:t>
      </w:r>
      <w:r w:rsidR="0045493E" w:rsidRPr="001918FC">
        <w:rPr>
          <w:rFonts w:ascii="Arial" w:eastAsia="Arial" w:hAnsi="Arial" w:cs="Arial"/>
          <w:color w:val="000000"/>
          <w:vertAlign w:val="superscript"/>
          <w:lang w:val="de-DE"/>
        </w:rPr>
        <w:t>3</w:t>
      </w:r>
      <w:r w:rsidR="0045493E" w:rsidRPr="001918FC">
        <w:rPr>
          <w:rFonts w:ascii="Arial" w:eastAsia="Arial" w:hAnsi="Arial" w:cs="Arial"/>
          <w:color w:val="000000"/>
          <w:lang w:val="de-DE"/>
        </w:rPr>
        <w:t>Für den zufälligen Untergang und eine zufällige Verschlechterung des von dem Besteller gelieferten Stoffes ist der Unternehmer nicht verantwortlich.</w:t>
      </w:r>
    </w:p>
    <w:p w:rsidR="00F7178D" w:rsidRPr="001918FC" w:rsidRDefault="00F7178D" w:rsidP="000A0F39">
      <w:pPr>
        <w:tabs>
          <w:tab w:val="left" w:pos="360"/>
        </w:tabs>
        <w:spacing w:line="360" w:lineRule="auto"/>
        <w:jc w:val="both"/>
        <w:textAlignment w:val="baseline"/>
        <w:rPr>
          <w:rFonts w:ascii="Arial" w:eastAsia="Arial" w:hAnsi="Arial" w:cs="Arial"/>
          <w:color w:val="000000"/>
          <w:lang w:val="de-DE"/>
        </w:rPr>
      </w:pPr>
    </w:p>
    <w:p w:rsidR="004527E9" w:rsidRPr="001918FC" w:rsidRDefault="0045493E" w:rsidP="000A0F39">
      <w:pPr>
        <w:numPr>
          <w:ilvl w:val="0"/>
          <w:numId w:val="25"/>
        </w:numPr>
        <w:spacing w:line="360" w:lineRule="auto"/>
        <w:ind w:left="0"/>
        <w:jc w:val="both"/>
        <w:textAlignment w:val="baseline"/>
        <w:rPr>
          <w:rFonts w:ascii="Arial" w:eastAsia="Arial" w:hAnsi="Arial" w:cs="Arial"/>
          <w:color w:val="000000"/>
          <w:lang w:val="de-DE"/>
        </w:rPr>
      </w:pPr>
      <w:r w:rsidRPr="001918FC">
        <w:rPr>
          <w:rFonts w:ascii="Arial" w:eastAsia="Arial" w:hAnsi="Arial" w:cs="Arial"/>
          <w:color w:val="000000"/>
          <w:lang w:val="de-DE"/>
        </w:rPr>
        <w:t>Versendet der Unternehmer das Werk auf Verlangen des Bestellers nach einem anderen Ort als dem Erfüllungsort, so finden die für den Kauf geltenden Vorschriften des § 447 entsprechende Anwendung.</w:t>
      </w:r>
    </w:p>
    <w:p w:rsidR="006F188C" w:rsidRPr="001918FC" w:rsidRDefault="006F188C" w:rsidP="000A0F39">
      <w:pPr>
        <w:spacing w:line="360" w:lineRule="auto"/>
        <w:textAlignment w:val="baseline"/>
        <w:rPr>
          <w:rFonts w:ascii="Arial" w:eastAsia="Arial" w:hAnsi="Arial" w:cs="Arial"/>
          <w:b/>
          <w:color w:val="000000"/>
          <w:lang w:val="de-DE"/>
        </w:rPr>
      </w:pPr>
    </w:p>
    <w:p w:rsidR="004527E9" w:rsidRPr="001918FC" w:rsidRDefault="0045493E" w:rsidP="000A0F39">
      <w:pPr>
        <w:pStyle w:val="berschrift1"/>
        <w:rPr>
          <w:rFonts w:eastAsia="Arial" w:cs="Arial"/>
          <w:color w:val="auto"/>
          <w:szCs w:val="22"/>
          <w:lang w:val="de-DE"/>
        </w:rPr>
      </w:pPr>
      <w:bookmarkStart w:id="62" w:name="_Ref489441299"/>
      <w:bookmarkStart w:id="63" w:name="_Toc491852468"/>
      <w:r w:rsidRPr="001918FC">
        <w:rPr>
          <w:rFonts w:eastAsia="Arial" w:cs="Arial"/>
          <w:color w:val="auto"/>
          <w:szCs w:val="22"/>
          <w:lang w:val="de-DE"/>
        </w:rPr>
        <w:t>§ 645 Verantwortlichkeit des Bestellers</w:t>
      </w:r>
      <w:bookmarkEnd w:id="62"/>
      <w:bookmarkEnd w:id="63"/>
    </w:p>
    <w:p w:rsidR="00DA5048" w:rsidRPr="001918FC" w:rsidRDefault="00DA5048" w:rsidP="000A0F39">
      <w:pPr>
        <w:spacing w:line="360" w:lineRule="auto"/>
        <w:textAlignment w:val="baseline"/>
        <w:rPr>
          <w:rFonts w:ascii="Arial" w:eastAsia="Arial" w:hAnsi="Arial" w:cs="Arial"/>
          <w:b/>
          <w:color w:val="000000"/>
          <w:lang w:val="de-DE"/>
        </w:rPr>
      </w:pPr>
    </w:p>
    <w:p w:rsidR="004527E9" w:rsidRPr="001918FC" w:rsidRDefault="00EC18A6" w:rsidP="000A0F39">
      <w:pPr>
        <w:numPr>
          <w:ilvl w:val="0"/>
          <w:numId w:val="26"/>
        </w:numPr>
        <w:spacing w:line="360" w:lineRule="auto"/>
        <w:ind w:left="0"/>
        <w:jc w:val="both"/>
        <w:textAlignment w:val="baseline"/>
        <w:rPr>
          <w:rFonts w:ascii="Arial" w:eastAsia="Arial" w:hAnsi="Arial" w:cs="Arial"/>
          <w:color w:val="000000"/>
          <w:lang w:val="de-DE"/>
        </w:rPr>
      </w:pPr>
      <w:r w:rsidRPr="001918FC">
        <w:rPr>
          <w:rFonts w:ascii="Arial" w:eastAsia="Arial" w:hAnsi="Arial" w:cs="Arial"/>
          <w:color w:val="000000"/>
          <w:vertAlign w:val="superscript"/>
          <w:lang w:val="de-DE"/>
        </w:rPr>
        <w:t>1</w:t>
      </w:r>
      <w:r w:rsidR="0045493E" w:rsidRPr="001918FC">
        <w:rPr>
          <w:rFonts w:ascii="Arial" w:eastAsia="Arial" w:hAnsi="Arial" w:cs="Arial"/>
          <w:color w:val="000000"/>
          <w:lang w:val="de-DE"/>
        </w:rPr>
        <w:t xml:space="preserve">Ist das Werk vor der Abnahme infolge eines Mangels des von dem Besteller gelieferten Stoffes oder infolge einer von dem Besteller für die Ausführung erteilten Anweisung untergegangen, verschlechtert oder unausführbar geworden, ohne dass ein Umstand mitgewirkt hat, den der Unternehmer zu vertreten hat, so kann der Unternehmer einen der geleisteten Arbeit entsprechenden Teil der Vergütung und Ersatz der in der Vergütung nicht inbegriffenen Auslagen verlangen. </w:t>
      </w:r>
      <w:r w:rsidR="0045493E" w:rsidRPr="001918FC">
        <w:rPr>
          <w:rFonts w:ascii="Arial" w:eastAsia="Arial" w:hAnsi="Arial" w:cs="Arial"/>
          <w:color w:val="000000"/>
          <w:vertAlign w:val="superscript"/>
          <w:lang w:val="de-DE"/>
        </w:rPr>
        <w:t>2</w:t>
      </w:r>
      <w:r w:rsidR="0045493E" w:rsidRPr="001918FC">
        <w:rPr>
          <w:rFonts w:ascii="Arial" w:eastAsia="Arial" w:hAnsi="Arial" w:cs="Arial"/>
          <w:color w:val="000000"/>
          <w:lang w:val="de-DE"/>
        </w:rPr>
        <w:t>Das Gleiche gilt, wenn der Vertrag in Gemäßheit des § 643 aufgehoben wird.</w:t>
      </w:r>
    </w:p>
    <w:p w:rsidR="00D71EA7" w:rsidRPr="001918FC" w:rsidRDefault="00D71EA7" w:rsidP="000A0F39">
      <w:pPr>
        <w:tabs>
          <w:tab w:val="left" w:pos="360"/>
        </w:tabs>
        <w:spacing w:line="360" w:lineRule="auto"/>
        <w:jc w:val="both"/>
        <w:textAlignment w:val="baseline"/>
        <w:rPr>
          <w:rFonts w:ascii="Arial" w:eastAsia="Arial" w:hAnsi="Arial" w:cs="Arial"/>
          <w:color w:val="000000"/>
          <w:lang w:val="de-DE"/>
        </w:rPr>
      </w:pPr>
    </w:p>
    <w:p w:rsidR="004527E9" w:rsidRPr="001918FC" w:rsidRDefault="0045493E" w:rsidP="000A0F39">
      <w:pPr>
        <w:numPr>
          <w:ilvl w:val="0"/>
          <w:numId w:val="26"/>
        </w:numPr>
        <w:spacing w:line="360" w:lineRule="auto"/>
        <w:ind w:left="0"/>
        <w:jc w:val="both"/>
        <w:textAlignment w:val="baseline"/>
        <w:rPr>
          <w:rFonts w:ascii="Arial" w:eastAsia="Arial" w:hAnsi="Arial" w:cs="Arial"/>
          <w:color w:val="000000"/>
          <w:lang w:val="de-DE"/>
        </w:rPr>
      </w:pPr>
      <w:r w:rsidRPr="001918FC">
        <w:rPr>
          <w:rFonts w:ascii="Arial" w:eastAsia="Arial" w:hAnsi="Arial" w:cs="Arial"/>
          <w:color w:val="000000"/>
          <w:lang w:val="de-DE"/>
        </w:rPr>
        <w:t>Eine weitergehende Haftung des Bestellers wegen Verschuldens bleibt unberührt.</w:t>
      </w:r>
    </w:p>
    <w:p w:rsidR="006F188C" w:rsidRPr="001918FC" w:rsidRDefault="006F188C" w:rsidP="000A0F39">
      <w:pPr>
        <w:spacing w:line="360" w:lineRule="auto"/>
        <w:textAlignment w:val="baseline"/>
        <w:rPr>
          <w:rFonts w:ascii="Arial" w:eastAsia="Arial" w:hAnsi="Arial" w:cs="Arial"/>
          <w:b/>
          <w:color w:val="000000"/>
          <w:lang w:val="de-DE"/>
        </w:rPr>
      </w:pPr>
    </w:p>
    <w:p w:rsidR="004527E9" w:rsidRPr="001918FC" w:rsidRDefault="0045493E" w:rsidP="000A0F39">
      <w:pPr>
        <w:pStyle w:val="berschrift1"/>
        <w:rPr>
          <w:rFonts w:eastAsia="Arial" w:cs="Arial"/>
          <w:color w:val="auto"/>
          <w:szCs w:val="22"/>
          <w:lang w:val="de-DE"/>
        </w:rPr>
      </w:pPr>
      <w:bookmarkStart w:id="64" w:name="_Ref489441300"/>
      <w:bookmarkStart w:id="65" w:name="_Toc491852469"/>
      <w:r w:rsidRPr="001918FC">
        <w:rPr>
          <w:rFonts w:eastAsia="Arial" w:cs="Arial"/>
          <w:color w:val="auto"/>
          <w:szCs w:val="22"/>
          <w:lang w:val="de-DE"/>
        </w:rPr>
        <w:t>§ 646 Vollendung statt Abnahme</w:t>
      </w:r>
      <w:bookmarkEnd w:id="64"/>
      <w:bookmarkEnd w:id="65"/>
    </w:p>
    <w:p w:rsidR="00F7178D" w:rsidRPr="001918FC" w:rsidRDefault="00F7178D" w:rsidP="000A0F39">
      <w:pPr>
        <w:spacing w:line="360" w:lineRule="auto"/>
        <w:textAlignment w:val="baseline"/>
        <w:rPr>
          <w:rFonts w:ascii="Arial" w:eastAsia="Arial" w:hAnsi="Arial" w:cs="Arial"/>
          <w:b/>
          <w:color w:val="000000"/>
          <w:lang w:val="de-DE"/>
        </w:rPr>
      </w:pPr>
    </w:p>
    <w:p w:rsidR="004527E9" w:rsidRPr="001918FC" w:rsidRDefault="0045493E" w:rsidP="000A0F39">
      <w:pPr>
        <w:spacing w:line="360" w:lineRule="auto"/>
        <w:jc w:val="both"/>
        <w:textAlignment w:val="baseline"/>
        <w:rPr>
          <w:rFonts w:ascii="Arial" w:eastAsia="Arial" w:hAnsi="Arial" w:cs="Arial"/>
          <w:color w:val="000000"/>
          <w:lang w:val="de-DE"/>
        </w:rPr>
      </w:pPr>
      <w:r w:rsidRPr="001918FC">
        <w:rPr>
          <w:rFonts w:ascii="Arial" w:eastAsia="Arial" w:hAnsi="Arial" w:cs="Arial"/>
          <w:color w:val="000000"/>
          <w:lang w:val="de-DE"/>
        </w:rPr>
        <w:t>Ist nach der Beschaffenheit des Werkes die Abnahme ausgeschlossen, so tritt in den Fällen des § 634a Abs. 2 und der §§ 641, 644 und 645 an die Stelle der Abnahme die Vollendung des Werkes.</w:t>
      </w:r>
    </w:p>
    <w:p w:rsidR="006F188C" w:rsidRPr="001918FC" w:rsidRDefault="006F188C" w:rsidP="000A0F39">
      <w:pPr>
        <w:spacing w:line="360" w:lineRule="auto"/>
        <w:textAlignment w:val="baseline"/>
        <w:rPr>
          <w:rFonts w:ascii="Arial" w:eastAsia="Arial" w:hAnsi="Arial" w:cs="Arial"/>
          <w:b/>
          <w:color w:val="000000"/>
          <w:lang w:val="de-DE"/>
        </w:rPr>
      </w:pPr>
    </w:p>
    <w:p w:rsidR="004527E9" w:rsidRPr="001918FC" w:rsidRDefault="0045493E" w:rsidP="000A0F39">
      <w:pPr>
        <w:pStyle w:val="berschrift1"/>
        <w:rPr>
          <w:rFonts w:eastAsia="Arial" w:cs="Arial"/>
          <w:color w:val="auto"/>
          <w:szCs w:val="22"/>
          <w:lang w:val="de-DE"/>
        </w:rPr>
      </w:pPr>
      <w:bookmarkStart w:id="66" w:name="_Ref489441301"/>
      <w:bookmarkStart w:id="67" w:name="_Toc491852470"/>
      <w:r w:rsidRPr="001918FC">
        <w:rPr>
          <w:rFonts w:eastAsia="Arial" w:cs="Arial"/>
          <w:color w:val="auto"/>
          <w:szCs w:val="22"/>
          <w:lang w:val="de-DE"/>
        </w:rPr>
        <w:t>§ 647 Unternehmerpfandrecht</w:t>
      </w:r>
      <w:bookmarkEnd w:id="66"/>
      <w:bookmarkEnd w:id="67"/>
    </w:p>
    <w:p w:rsidR="00F7178D" w:rsidRPr="001918FC" w:rsidRDefault="00F7178D" w:rsidP="000A0F39">
      <w:pPr>
        <w:spacing w:line="360" w:lineRule="auto"/>
        <w:textAlignment w:val="baseline"/>
        <w:rPr>
          <w:rFonts w:ascii="Arial" w:eastAsia="Arial" w:hAnsi="Arial" w:cs="Arial"/>
          <w:b/>
          <w:color w:val="000000"/>
          <w:lang w:val="de-DE"/>
        </w:rPr>
      </w:pPr>
    </w:p>
    <w:p w:rsidR="00D60E2F" w:rsidRPr="001918FC" w:rsidRDefault="0045493E" w:rsidP="000A0F39">
      <w:pPr>
        <w:spacing w:line="360" w:lineRule="auto"/>
        <w:jc w:val="both"/>
        <w:textAlignment w:val="baseline"/>
        <w:rPr>
          <w:rFonts w:ascii="Arial" w:eastAsia="Verdana" w:hAnsi="Arial" w:cs="Arial"/>
          <w:b/>
          <w:color w:val="000000"/>
          <w:spacing w:val="-2"/>
          <w:lang w:val="de-DE"/>
        </w:rPr>
      </w:pPr>
      <w:r w:rsidRPr="001918FC">
        <w:rPr>
          <w:rFonts w:ascii="Arial" w:eastAsia="Arial" w:hAnsi="Arial" w:cs="Arial"/>
          <w:color w:val="000000"/>
          <w:lang w:val="de-DE"/>
        </w:rPr>
        <w:t>Der Unternehmer hat für seine Forderungen aus dem Vertrag ein Pfandrecht an den von ihm hergestellten oder ausgebesserten beweglichen Sachen des Bestellers, wenn sie bei der Herstellung oder zum Zwecke der Ausbesserun</w:t>
      </w:r>
      <w:r w:rsidR="000D10DF" w:rsidRPr="001918FC">
        <w:rPr>
          <w:rFonts w:ascii="Arial" w:eastAsia="Arial" w:hAnsi="Arial" w:cs="Arial"/>
          <w:color w:val="000000"/>
          <w:lang w:val="de-DE"/>
        </w:rPr>
        <w:t>g in seinen Besitz gelangt sind.</w:t>
      </w:r>
      <w:r w:rsidR="000D10DF" w:rsidRPr="001918FC">
        <w:rPr>
          <w:rFonts w:ascii="Arial" w:eastAsia="Verdana" w:hAnsi="Arial" w:cs="Arial"/>
          <w:b/>
          <w:color w:val="000000"/>
          <w:spacing w:val="-2"/>
          <w:lang w:val="de-DE"/>
        </w:rPr>
        <w:t xml:space="preserve"> </w:t>
      </w:r>
    </w:p>
    <w:p w:rsidR="009639A9" w:rsidRPr="001918FC" w:rsidRDefault="009639A9" w:rsidP="000A0F39">
      <w:pPr>
        <w:spacing w:line="360" w:lineRule="auto"/>
        <w:jc w:val="both"/>
        <w:textAlignment w:val="baseline"/>
        <w:rPr>
          <w:rFonts w:ascii="Arial" w:eastAsia="Verdana" w:hAnsi="Arial" w:cs="Arial"/>
          <w:b/>
          <w:color w:val="000000"/>
          <w:spacing w:val="-2"/>
          <w:lang w:val="de-DE"/>
        </w:rPr>
      </w:pPr>
    </w:p>
    <w:p w:rsidR="00D60E2F" w:rsidRPr="00747E15" w:rsidRDefault="0045493E" w:rsidP="000A0F39">
      <w:pPr>
        <w:pStyle w:val="berschrift1"/>
        <w:rPr>
          <w:rFonts w:eastAsia="Arial" w:cs="Arial"/>
          <w:color w:val="auto"/>
          <w:spacing w:val="4"/>
          <w:szCs w:val="22"/>
          <w:vertAlign w:val="superscript"/>
          <w:lang w:val="de-DE"/>
        </w:rPr>
      </w:pPr>
      <w:bookmarkStart w:id="68" w:name="_Ref489441303"/>
      <w:bookmarkStart w:id="69" w:name="_Toc491852471"/>
      <w:r w:rsidRPr="00724287">
        <w:rPr>
          <w:rFonts w:eastAsia="Verdana" w:cs="Arial"/>
          <w:color w:val="auto"/>
          <w:szCs w:val="22"/>
          <w:shd w:val="clear" w:color="auto" w:fill="FFFFFF" w:themeFill="background1"/>
          <w:lang w:val="de-DE"/>
        </w:rPr>
        <w:t xml:space="preserve">§ 647a Sicherungshypothek des Inhabers einer Schiffswerft </w:t>
      </w:r>
      <w:r w:rsidR="00724287" w:rsidRPr="00724287">
        <w:rPr>
          <w:rFonts w:eastAsia="Verdana" w:cs="Arial"/>
          <w:color w:val="auto"/>
          <w:szCs w:val="22"/>
          <w:shd w:val="clear" w:color="auto" w:fill="FFFFFF" w:themeFill="background1"/>
          <w:lang w:val="de-DE"/>
        </w:rPr>
        <w:t xml:space="preserve">(gleichlautend mit </w:t>
      </w:r>
      <w:r w:rsidRPr="00724287">
        <w:rPr>
          <w:rFonts w:eastAsia="Verdana" w:cs="Arial"/>
          <w:i/>
          <w:color w:val="auto"/>
          <w:szCs w:val="22"/>
          <w:shd w:val="clear" w:color="auto" w:fill="FFFFFF" w:themeFill="background1"/>
          <w:lang w:val="de-DE"/>
        </w:rPr>
        <w:t>§ 648 Absatz 2 a.F.</w:t>
      </w:r>
      <w:bookmarkEnd w:id="68"/>
      <w:r w:rsidR="00724287" w:rsidRPr="00724287">
        <w:rPr>
          <w:rFonts w:eastAsia="Verdana" w:cs="Arial"/>
          <w:i/>
          <w:color w:val="auto"/>
          <w:szCs w:val="22"/>
          <w:shd w:val="clear" w:color="auto" w:fill="FFFFFF" w:themeFill="background1"/>
          <w:lang w:val="de-DE"/>
        </w:rPr>
        <w:t>)</w:t>
      </w:r>
      <w:bookmarkEnd w:id="69"/>
      <w:r w:rsidR="00D60E2F" w:rsidRPr="00724287">
        <w:rPr>
          <w:rFonts w:eastAsia="Arial" w:cs="Arial"/>
          <w:color w:val="auto"/>
          <w:spacing w:val="4"/>
          <w:szCs w:val="22"/>
          <w:shd w:val="clear" w:color="auto" w:fill="FFFFFF" w:themeFill="background1"/>
          <w:vertAlign w:val="superscript"/>
          <w:lang w:val="de-DE"/>
        </w:rPr>
        <w:t xml:space="preserve"> </w:t>
      </w:r>
    </w:p>
    <w:p w:rsidR="00DA5048" w:rsidRPr="006E1366" w:rsidRDefault="00DA5048" w:rsidP="000A0F39">
      <w:pPr>
        <w:spacing w:line="360" w:lineRule="auto"/>
        <w:jc w:val="both"/>
        <w:textAlignment w:val="baseline"/>
        <w:rPr>
          <w:rFonts w:ascii="Arial" w:eastAsia="Arial" w:hAnsi="Arial" w:cs="Arial"/>
          <w:color w:val="000000"/>
          <w:spacing w:val="4"/>
          <w:highlight w:val="lightGray"/>
          <w:vertAlign w:val="superscript"/>
          <w:lang w:val="de-DE"/>
        </w:rPr>
      </w:pPr>
    </w:p>
    <w:p w:rsidR="00D60E2F" w:rsidRPr="001918FC" w:rsidRDefault="00EC18A6" w:rsidP="000A0F39">
      <w:pPr>
        <w:spacing w:line="360" w:lineRule="auto"/>
        <w:jc w:val="both"/>
        <w:textAlignment w:val="baseline"/>
        <w:rPr>
          <w:rFonts w:ascii="Arial" w:eastAsia="Arial" w:hAnsi="Arial" w:cs="Arial"/>
          <w:color w:val="000000"/>
          <w:spacing w:val="4"/>
          <w:lang w:val="de-DE"/>
        </w:rPr>
      </w:pPr>
      <w:r w:rsidRPr="006E1366">
        <w:rPr>
          <w:rFonts w:ascii="Arial" w:eastAsia="Arial" w:hAnsi="Arial" w:cs="Arial"/>
          <w:color w:val="000000"/>
          <w:spacing w:val="4"/>
          <w:highlight w:val="lightGray"/>
          <w:vertAlign w:val="superscript"/>
          <w:lang w:val="de-DE"/>
        </w:rPr>
        <w:t>1</w:t>
      </w:r>
      <w:r w:rsidR="0045493E" w:rsidRPr="006E1366">
        <w:rPr>
          <w:rFonts w:ascii="Arial" w:eastAsia="Arial" w:hAnsi="Arial" w:cs="Arial"/>
          <w:color w:val="000000"/>
          <w:spacing w:val="4"/>
          <w:highlight w:val="lightGray"/>
          <w:lang w:val="de-DE"/>
        </w:rPr>
        <w:t xml:space="preserve">Der Inhaber einer Schiffswerft kann für seine Forderungen aus dem Bau oder der Ausbesserung eines Schiffes die Einräumung einer Schiffshypothek an dem Schiffsbauwerk oder dem Schiff des Bestellers verlangen. </w:t>
      </w:r>
      <w:r w:rsidR="0045493E" w:rsidRPr="006E1366">
        <w:rPr>
          <w:rFonts w:ascii="Arial" w:eastAsia="Arial" w:hAnsi="Arial" w:cs="Arial"/>
          <w:color w:val="000000"/>
          <w:spacing w:val="4"/>
          <w:highlight w:val="lightGray"/>
          <w:vertAlign w:val="superscript"/>
          <w:lang w:val="de-DE"/>
        </w:rPr>
        <w:t>2</w:t>
      </w:r>
      <w:r w:rsidR="0045493E" w:rsidRPr="006E1366">
        <w:rPr>
          <w:rFonts w:ascii="Arial" w:eastAsia="Arial" w:hAnsi="Arial" w:cs="Arial"/>
          <w:color w:val="000000"/>
          <w:spacing w:val="4"/>
          <w:highlight w:val="lightGray"/>
          <w:lang w:val="de-DE"/>
        </w:rPr>
        <w:t xml:space="preserve">Ist das Werk noch nicht vollendet, so kann er die Einräumung der Schiffshypothek für einen der geleisteten Arbeit entsprechenden Teil der Vergütung und für die in der Vergütung nicht inbegriffenen Auslagen verlangen. </w:t>
      </w:r>
      <w:r w:rsidR="0045493E" w:rsidRPr="006E1366">
        <w:rPr>
          <w:rFonts w:ascii="Arial" w:eastAsia="Arial" w:hAnsi="Arial" w:cs="Arial"/>
          <w:color w:val="000000"/>
          <w:spacing w:val="4"/>
          <w:highlight w:val="lightGray"/>
          <w:vertAlign w:val="superscript"/>
          <w:lang w:val="de-DE"/>
        </w:rPr>
        <w:t>3</w:t>
      </w:r>
      <w:r w:rsidR="0045493E" w:rsidRPr="006E1366">
        <w:rPr>
          <w:rFonts w:ascii="Arial" w:eastAsia="Arial" w:hAnsi="Arial" w:cs="Arial"/>
          <w:color w:val="000000"/>
          <w:spacing w:val="4"/>
          <w:highlight w:val="lightGray"/>
          <w:lang w:val="de-DE"/>
        </w:rPr>
        <w:t>§ 647 findet keine Anwendung.</w:t>
      </w:r>
    </w:p>
    <w:p w:rsidR="00DA5048" w:rsidRPr="001918FC" w:rsidRDefault="00DA5048" w:rsidP="000A0F39">
      <w:pPr>
        <w:spacing w:line="360" w:lineRule="auto"/>
        <w:jc w:val="both"/>
        <w:textAlignment w:val="baseline"/>
        <w:rPr>
          <w:rFonts w:ascii="Arial" w:eastAsia="Arial" w:hAnsi="Arial" w:cs="Arial"/>
          <w:color w:val="000000"/>
          <w:spacing w:val="4"/>
          <w:lang w:val="de-DE"/>
        </w:rPr>
      </w:pPr>
    </w:p>
    <w:p w:rsidR="00F26CE4" w:rsidRPr="00724287" w:rsidRDefault="00EC18A6" w:rsidP="000A0F39">
      <w:pPr>
        <w:pStyle w:val="berschrift1"/>
        <w:rPr>
          <w:rFonts w:eastAsia="Verdana" w:cs="Arial"/>
          <w:i/>
          <w:color w:val="auto"/>
          <w:szCs w:val="22"/>
          <w:lang w:val="de-DE"/>
        </w:rPr>
      </w:pPr>
      <w:bookmarkStart w:id="70" w:name="_Ref489441304"/>
      <w:bookmarkStart w:id="71" w:name="_Toc490062560"/>
      <w:bookmarkStart w:id="72" w:name="_Toc491852472"/>
      <w:r w:rsidRPr="00724287">
        <w:rPr>
          <w:rFonts w:eastAsia="Verdana" w:cs="Arial"/>
          <w:strike/>
          <w:color w:val="auto"/>
          <w:szCs w:val="22"/>
          <w:shd w:val="clear" w:color="auto" w:fill="FFFFFF" w:themeFill="background1"/>
          <w:lang w:val="de-DE"/>
        </w:rPr>
        <w:t>§ 648 Sicherungshypothek des Bau</w:t>
      </w:r>
      <w:r w:rsidR="0045493E" w:rsidRPr="00724287">
        <w:rPr>
          <w:rFonts w:eastAsia="Verdana" w:cs="Arial"/>
          <w:strike/>
          <w:color w:val="auto"/>
          <w:szCs w:val="22"/>
          <w:shd w:val="clear" w:color="auto" w:fill="FFFFFF" w:themeFill="background1"/>
          <w:lang w:val="de-DE"/>
        </w:rPr>
        <w:t>unternehmers</w:t>
      </w:r>
      <w:r w:rsidR="0045493E" w:rsidRPr="00724287">
        <w:rPr>
          <w:rFonts w:eastAsia="Verdana" w:cs="Arial"/>
          <w:color w:val="auto"/>
          <w:szCs w:val="22"/>
          <w:shd w:val="clear" w:color="auto" w:fill="FFFFFF" w:themeFill="background1"/>
          <w:lang w:val="de-DE"/>
        </w:rPr>
        <w:t xml:space="preserve"> </w:t>
      </w:r>
      <w:r w:rsidR="00724287" w:rsidRPr="00724287">
        <w:rPr>
          <w:rFonts w:eastAsia="Verdana" w:cs="Arial"/>
          <w:i/>
          <w:color w:val="auto"/>
          <w:szCs w:val="22"/>
          <w:shd w:val="clear" w:color="auto" w:fill="FFFFFF" w:themeFill="background1"/>
          <w:lang w:val="de-DE"/>
        </w:rPr>
        <w:t xml:space="preserve">(siehe jetzt </w:t>
      </w:r>
      <w:r w:rsidR="0045493E" w:rsidRPr="00724287">
        <w:rPr>
          <w:rFonts w:eastAsia="Verdana" w:cs="Arial"/>
          <w:i/>
          <w:color w:val="auto"/>
          <w:szCs w:val="22"/>
          <w:shd w:val="clear" w:color="auto" w:fill="FFFFFF" w:themeFill="background1"/>
          <w:lang w:val="de-DE"/>
        </w:rPr>
        <w:t>§ 650e</w:t>
      </w:r>
      <w:bookmarkEnd w:id="70"/>
      <w:bookmarkEnd w:id="71"/>
      <w:r w:rsidR="00724287" w:rsidRPr="00724287">
        <w:rPr>
          <w:rFonts w:eastAsia="Verdana" w:cs="Arial"/>
          <w:i/>
          <w:color w:val="auto"/>
          <w:szCs w:val="22"/>
          <w:shd w:val="clear" w:color="auto" w:fill="FFFFFF" w:themeFill="background1"/>
          <w:lang w:val="de-DE"/>
        </w:rPr>
        <w:t>)</w:t>
      </w:r>
      <w:bookmarkEnd w:id="72"/>
    </w:p>
    <w:p w:rsidR="00DA5048" w:rsidRPr="00724287" w:rsidRDefault="00DA5048" w:rsidP="000A0F39">
      <w:pPr>
        <w:spacing w:line="360" w:lineRule="auto"/>
        <w:jc w:val="both"/>
        <w:textAlignment w:val="baseline"/>
        <w:rPr>
          <w:rFonts w:ascii="Arial" w:eastAsia="Verdana" w:hAnsi="Arial" w:cs="Arial"/>
          <w:b/>
          <w:i/>
          <w:color w:val="000000"/>
          <w:spacing w:val="-6"/>
          <w:lang w:val="de-DE"/>
        </w:rPr>
      </w:pPr>
    </w:p>
    <w:p w:rsidR="00724287" w:rsidRPr="00724287" w:rsidRDefault="00724287" w:rsidP="00724287">
      <w:pPr>
        <w:spacing w:line="360" w:lineRule="auto"/>
        <w:textAlignment w:val="baseline"/>
        <w:rPr>
          <w:rFonts w:ascii="Arial" w:eastAsia="Verdana" w:hAnsi="Arial" w:cs="Arial"/>
          <w:b/>
          <w:i/>
          <w:color w:val="000000"/>
          <w:spacing w:val="-8"/>
          <w:lang w:val="de-DE"/>
        </w:rPr>
      </w:pPr>
      <w:bookmarkStart w:id="73" w:name="_Toc491852473"/>
      <w:bookmarkStart w:id="74" w:name="_Ref489441306"/>
      <w:bookmarkStart w:id="75" w:name="_Toc490062561"/>
      <w:r w:rsidRPr="00724287">
        <w:rPr>
          <w:rStyle w:val="berschrift1Zchn"/>
          <w:strike/>
          <w:color w:val="auto"/>
          <w:lang w:val="de-DE"/>
        </w:rPr>
        <w:t>§ 648a Bauhandwerkersicherung</w:t>
      </w:r>
      <w:bookmarkEnd w:id="73"/>
      <w:r w:rsidRPr="00724287">
        <w:rPr>
          <w:rFonts w:ascii="Arial" w:eastAsia="Verdana" w:hAnsi="Arial" w:cs="Arial"/>
          <w:b/>
          <w:color w:val="000000"/>
          <w:spacing w:val="-8"/>
          <w:lang w:val="de-DE"/>
        </w:rPr>
        <w:t xml:space="preserve"> </w:t>
      </w:r>
      <w:r w:rsidRPr="00724287">
        <w:rPr>
          <w:rFonts w:ascii="Arial" w:eastAsia="Verdana" w:hAnsi="Arial" w:cs="Arial"/>
          <w:b/>
          <w:i/>
          <w:color w:val="000000"/>
          <w:spacing w:val="-8"/>
          <w:lang w:val="de-DE"/>
        </w:rPr>
        <w:t>(siehe jetzt § 650f</w:t>
      </w:r>
      <w:bookmarkEnd w:id="74"/>
      <w:bookmarkEnd w:id="75"/>
      <w:r w:rsidRPr="00724287">
        <w:rPr>
          <w:rFonts w:ascii="Arial" w:eastAsia="Verdana" w:hAnsi="Arial" w:cs="Arial"/>
          <w:b/>
          <w:i/>
          <w:color w:val="000000"/>
          <w:spacing w:val="-8"/>
          <w:lang w:val="de-DE"/>
        </w:rPr>
        <w:t>)</w:t>
      </w:r>
    </w:p>
    <w:p w:rsidR="00DA5048" w:rsidRPr="001918FC" w:rsidRDefault="00DA5048" w:rsidP="000A0F39">
      <w:pPr>
        <w:spacing w:line="360" w:lineRule="auto"/>
        <w:textAlignment w:val="baseline"/>
        <w:rPr>
          <w:rFonts w:ascii="Arial" w:eastAsia="Verdana" w:hAnsi="Arial" w:cs="Arial"/>
          <w:b/>
          <w:color w:val="000000"/>
          <w:spacing w:val="-8"/>
          <w:lang w:val="de-DE"/>
        </w:rPr>
      </w:pPr>
    </w:p>
    <w:p w:rsidR="004527E9" w:rsidRPr="001918FC" w:rsidRDefault="0045493E" w:rsidP="000A0F39">
      <w:pPr>
        <w:pStyle w:val="berschrift1"/>
        <w:rPr>
          <w:rFonts w:eastAsia="Verdana" w:cs="Arial"/>
          <w:i/>
          <w:color w:val="auto"/>
          <w:szCs w:val="22"/>
          <w:lang w:val="de-DE"/>
        </w:rPr>
      </w:pPr>
      <w:bookmarkStart w:id="76" w:name="_Ref489441310"/>
      <w:bookmarkStart w:id="77" w:name="_Toc491852474"/>
      <w:r w:rsidRPr="00724287">
        <w:rPr>
          <w:rFonts w:eastAsia="Verdana" w:cs="Arial"/>
          <w:color w:val="auto"/>
          <w:szCs w:val="22"/>
          <w:shd w:val="clear" w:color="auto" w:fill="FFFFFF" w:themeFill="background1"/>
          <w:lang w:val="de-DE"/>
        </w:rPr>
        <w:t>§ 648</w:t>
      </w:r>
      <w:r w:rsidRPr="001918FC">
        <w:rPr>
          <w:rFonts w:eastAsia="Verdana" w:cs="Arial"/>
          <w:color w:val="auto"/>
          <w:szCs w:val="22"/>
          <w:lang w:val="de-DE"/>
        </w:rPr>
        <w:t xml:space="preserve"> Kündigungsrecht des Bestellers </w:t>
      </w:r>
      <w:r w:rsidR="00724287" w:rsidRPr="00724287">
        <w:rPr>
          <w:rFonts w:eastAsia="Verdana" w:cs="Arial"/>
          <w:i/>
          <w:color w:val="auto"/>
          <w:szCs w:val="22"/>
          <w:lang w:val="de-DE"/>
        </w:rPr>
        <w:t xml:space="preserve">(gleichlautend mit </w:t>
      </w:r>
      <w:r w:rsidRPr="00724287">
        <w:rPr>
          <w:rFonts w:eastAsia="Verdana" w:cs="Arial"/>
          <w:i/>
          <w:color w:val="auto"/>
          <w:szCs w:val="22"/>
          <w:lang w:val="de-DE"/>
        </w:rPr>
        <w:t>§ 649 a.F.</w:t>
      </w:r>
      <w:bookmarkEnd w:id="76"/>
      <w:r w:rsidR="00724287" w:rsidRPr="00724287">
        <w:rPr>
          <w:rFonts w:eastAsia="Verdana" w:cs="Arial"/>
          <w:i/>
          <w:color w:val="auto"/>
          <w:szCs w:val="22"/>
          <w:lang w:val="de-DE"/>
        </w:rPr>
        <w:t>)</w:t>
      </w:r>
      <w:bookmarkEnd w:id="77"/>
    </w:p>
    <w:p w:rsidR="00DA5048" w:rsidRPr="001918FC" w:rsidRDefault="00DA5048" w:rsidP="000A0F39">
      <w:pPr>
        <w:spacing w:line="360" w:lineRule="auto"/>
        <w:textAlignment w:val="baseline"/>
        <w:rPr>
          <w:rFonts w:ascii="Arial" w:eastAsia="Verdana" w:hAnsi="Arial" w:cs="Arial"/>
          <w:b/>
          <w:color w:val="000000"/>
          <w:lang w:val="de-DE"/>
        </w:rPr>
      </w:pPr>
    </w:p>
    <w:p w:rsidR="004527E9" w:rsidRPr="001918FC" w:rsidRDefault="00EC18A6" w:rsidP="000A0F39">
      <w:pPr>
        <w:spacing w:line="360" w:lineRule="auto"/>
        <w:jc w:val="both"/>
        <w:textAlignment w:val="baseline"/>
        <w:rPr>
          <w:rFonts w:ascii="Arial" w:eastAsia="Arial" w:hAnsi="Arial" w:cs="Arial"/>
          <w:color w:val="000000"/>
          <w:spacing w:val="4"/>
          <w:lang w:val="de-DE"/>
        </w:rPr>
      </w:pPr>
      <w:r w:rsidRPr="001918FC">
        <w:rPr>
          <w:rFonts w:ascii="Arial" w:eastAsia="Arial" w:hAnsi="Arial" w:cs="Arial"/>
          <w:color w:val="000000"/>
          <w:spacing w:val="4"/>
          <w:vertAlign w:val="superscript"/>
          <w:lang w:val="de-DE"/>
        </w:rPr>
        <w:t>1</w:t>
      </w:r>
      <w:r w:rsidR="0045493E" w:rsidRPr="001918FC">
        <w:rPr>
          <w:rFonts w:ascii="Arial" w:eastAsia="Arial" w:hAnsi="Arial" w:cs="Arial"/>
          <w:color w:val="000000"/>
          <w:spacing w:val="4"/>
          <w:lang w:val="de-DE"/>
        </w:rPr>
        <w:t>Der Besteller kann bis zur Vollendung des Werkes jederzeit den Vertrag kündigen. Kündigt der Besteller, so ist der Unternehmer berechtigt, die vereinbarte Vergütun</w:t>
      </w:r>
      <w:r w:rsidR="00D71EA7" w:rsidRPr="001918FC">
        <w:rPr>
          <w:rFonts w:ascii="Arial" w:eastAsia="Arial" w:hAnsi="Arial" w:cs="Arial"/>
          <w:color w:val="000000"/>
          <w:spacing w:val="4"/>
          <w:lang w:val="de-DE"/>
        </w:rPr>
        <w:t>g zu verlangen; er muss sich je</w:t>
      </w:r>
      <w:r w:rsidR="0045493E" w:rsidRPr="001918FC">
        <w:rPr>
          <w:rFonts w:ascii="Arial" w:eastAsia="Arial" w:hAnsi="Arial" w:cs="Arial"/>
          <w:color w:val="000000"/>
          <w:spacing w:val="4"/>
          <w:lang w:val="de-DE"/>
        </w:rPr>
        <w:t xml:space="preserve">doch dasjenige anrechnen lassen, was er infolge der Aufhebung des Vertrags an Aufwendungen erspart oder durch anderweitige Verwendung seiner Arbeitskraft erwirbt oder zu erwerben böswillig unterlässt. </w:t>
      </w:r>
      <w:r w:rsidR="0045493E" w:rsidRPr="001918FC">
        <w:rPr>
          <w:rFonts w:ascii="Arial" w:eastAsia="Arial" w:hAnsi="Arial" w:cs="Arial"/>
          <w:color w:val="000000"/>
          <w:spacing w:val="4"/>
          <w:vertAlign w:val="superscript"/>
          <w:lang w:val="de-DE"/>
        </w:rPr>
        <w:t>2</w:t>
      </w:r>
      <w:r w:rsidR="0045493E" w:rsidRPr="001918FC">
        <w:rPr>
          <w:rFonts w:ascii="Arial" w:eastAsia="Arial" w:hAnsi="Arial" w:cs="Arial"/>
          <w:color w:val="000000"/>
          <w:spacing w:val="4"/>
          <w:lang w:val="de-DE"/>
        </w:rPr>
        <w:t>Es wird vermutet, dass danach dem Unternehmer 5 vom Hundert der auf den noch nicht erbrachten Teil der Werkleistung entfallenden vereinbarten Vergütung zustehen.</w:t>
      </w:r>
    </w:p>
    <w:p w:rsidR="00DA5048" w:rsidRPr="001918FC" w:rsidRDefault="0045493E" w:rsidP="000A0F39">
      <w:pPr>
        <w:pStyle w:val="berschrift1"/>
        <w:rPr>
          <w:rFonts w:eastAsia="Verdana" w:cs="Arial"/>
          <w:color w:val="auto"/>
          <w:szCs w:val="22"/>
          <w:lang w:val="de-DE"/>
        </w:rPr>
      </w:pPr>
      <w:bookmarkStart w:id="78" w:name="_Ref489441312"/>
      <w:bookmarkStart w:id="79" w:name="_Toc491852475"/>
      <w:r w:rsidRPr="00724287">
        <w:rPr>
          <w:rFonts w:eastAsia="Verdana" w:cs="Arial"/>
          <w:color w:val="auto"/>
          <w:szCs w:val="22"/>
          <w:shd w:val="clear" w:color="auto" w:fill="FFFFFF" w:themeFill="background1"/>
          <w:lang w:val="de-DE"/>
        </w:rPr>
        <w:t>§ 648a</w:t>
      </w:r>
      <w:r w:rsidRPr="00747E15">
        <w:rPr>
          <w:rFonts w:eastAsia="Verdana" w:cs="Arial"/>
          <w:color w:val="auto"/>
          <w:szCs w:val="22"/>
          <w:lang w:val="de-DE"/>
        </w:rPr>
        <w:t xml:space="preserve"> Kündigung aus wichtigem Grund</w:t>
      </w:r>
      <w:bookmarkEnd w:id="78"/>
      <w:bookmarkEnd w:id="79"/>
    </w:p>
    <w:p w:rsidR="00FA5785" w:rsidRPr="001918FC" w:rsidRDefault="00FA5785" w:rsidP="000A0F39">
      <w:pPr>
        <w:rPr>
          <w:rFonts w:ascii="Arial" w:hAnsi="Arial" w:cs="Arial"/>
          <w:lang w:val="de-DE"/>
        </w:rPr>
      </w:pPr>
    </w:p>
    <w:p w:rsidR="004527E9" w:rsidRPr="004D0B78" w:rsidRDefault="00EC18A6" w:rsidP="004D0B78">
      <w:pPr>
        <w:numPr>
          <w:ilvl w:val="0"/>
          <w:numId w:val="27"/>
        </w:numPr>
        <w:spacing w:line="360" w:lineRule="auto"/>
        <w:ind w:left="0"/>
        <w:jc w:val="both"/>
        <w:textAlignment w:val="baseline"/>
        <w:rPr>
          <w:rFonts w:ascii="Arial" w:eastAsia="Arial" w:hAnsi="Arial" w:cs="Arial"/>
          <w:color w:val="000000"/>
          <w:highlight w:val="lightGray"/>
          <w:lang w:val="de-DE"/>
        </w:rPr>
      </w:pPr>
      <w:r w:rsidRPr="004D0B78">
        <w:rPr>
          <w:rFonts w:ascii="Arial" w:eastAsia="Arial" w:hAnsi="Arial" w:cs="Arial"/>
          <w:color w:val="000000"/>
          <w:highlight w:val="lightGray"/>
          <w:vertAlign w:val="superscript"/>
          <w:lang w:val="de-DE"/>
        </w:rPr>
        <w:t>1</w:t>
      </w:r>
      <w:r w:rsidR="0045493E" w:rsidRPr="004D0B78">
        <w:rPr>
          <w:rFonts w:ascii="Arial" w:eastAsia="Arial" w:hAnsi="Arial" w:cs="Arial"/>
          <w:color w:val="000000"/>
          <w:highlight w:val="lightGray"/>
          <w:lang w:val="de-DE"/>
        </w:rPr>
        <w:t xml:space="preserve">Beide Vertragsparteien können den Vertrag aus wichtigem Grund ohne Einhaltung einer Kündigungsfrist kündigen. </w:t>
      </w:r>
      <w:r w:rsidR="0045493E" w:rsidRPr="004D0B78">
        <w:rPr>
          <w:rFonts w:ascii="Arial" w:eastAsia="Arial" w:hAnsi="Arial" w:cs="Arial"/>
          <w:color w:val="000000"/>
          <w:highlight w:val="lightGray"/>
          <w:vertAlign w:val="superscript"/>
          <w:lang w:val="de-DE"/>
        </w:rPr>
        <w:t>2</w:t>
      </w:r>
      <w:r w:rsidR="0045493E" w:rsidRPr="004D0B78">
        <w:rPr>
          <w:rFonts w:ascii="Arial" w:eastAsia="Arial" w:hAnsi="Arial" w:cs="Arial"/>
          <w:color w:val="000000"/>
          <w:highlight w:val="lightGray"/>
          <w:lang w:val="de-DE"/>
        </w:rPr>
        <w:t>Ein wichtiger Grund liegt vor, wenn dem kündigenden Teil unter Berücksichtigung aller Umstände des Einzelfalls und unter Abwägung der beiderseitigen Interessen die Fortsetzung des Vertragsverhältnisses bis zur Fertigstellung des Werks nicht zugemutet werden kann.</w:t>
      </w:r>
    </w:p>
    <w:p w:rsidR="004527E9" w:rsidRPr="004D0B78" w:rsidRDefault="0045493E" w:rsidP="004D0B78">
      <w:pPr>
        <w:numPr>
          <w:ilvl w:val="0"/>
          <w:numId w:val="27"/>
        </w:numPr>
        <w:tabs>
          <w:tab w:val="left" w:pos="284"/>
        </w:tabs>
        <w:spacing w:line="360" w:lineRule="auto"/>
        <w:ind w:left="0"/>
        <w:jc w:val="both"/>
        <w:textAlignment w:val="baseline"/>
        <w:rPr>
          <w:rFonts w:ascii="Arial" w:eastAsia="Arial" w:hAnsi="Arial" w:cs="Arial"/>
          <w:color w:val="000000"/>
          <w:highlight w:val="lightGray"/>
          <w:lang w:val="de-DE"/>
        </w:rPr>
      </w:pPr>
      <w:r w:rsidRPr="004D0B78">
        <w:rPr>
          <w:rFonts w:ascii="Arial" w:eastAsia="Arial" w:hAnsi="Arial" w:cs="Arial"/>
          <w:color w:val="000000"/>
          <w:highlight w:val="lightGray"/>
          <w:lang w:val="de-DE"/>
        </w:rPr>
        <w:t>Eine Teilkündigung ist möglich; sie muss sich auf einen abgrenzbaren Teil des geschuldeten Werks beziehen.</w:t>
      </w:r>
    </w:p>
    <w:p w:rsidR="004527E9" w:rsidRPr="004D0B78" w:rsidRDefault="00D60E2F" w:rsidP="004D0B78">
      <w:pPr>
        <w:numPr>
          <w:ilvl w:val="0"/>
          <w:numId w:val="27"/>
        </w:numPr>
        <w:tabs>
          <w:tab w:val="left" w:pos="284"/>
        </w:tabs>
        <w:spacing w:line="360" w:lineRule="auto"/>
        <w:ind w:left="0" w:right="4282"/>
        <w:textAlignment w:val="baseline"/>
        <w:rPr>
          <w:rFonts w:ascii="Arial" w:eastAsia="Arial" w:hAnsi="Arial" w:cs="Arial"/>
          <w:color w:val="000000"/>
          <w:highlight w:val="lightGray"/>
          <w:lang w:val="de-DE"/>
        </w:rPr>
      </w:pPr>
      <w:r w:rsidRPr="004D0B78">
        <w:rPr>
          <w:rFonts w:ascii="Arial" w:eastAsia="Arial" w:hAnsi="Arial" w:cs="Arial"/>
          <w:color w:val="000000"/>
          <w:highlight w:val="lightGray"/>
          <w:lang w:val="de-DE"/>
        </w:rPr>
        <w:t xml:space="preserve">§ 314 Absatz 2 und 3 gilt </w:t>
      </w:r>
      <w:r w:rsidR="0045493E" w:rsidRPr="004D0B78">
        <w:rPr>
          <w:rFonts w:ascii="Arial" w:eastAsia="Arial" w:hAnsi="Arial" w:cs="Arial"/>
          <w:color w:val="000000"/>
          <w:highlight w:val="lightGray"/>
          <w:lang w:val="de-DE"/>
        </w:rPr>
        <w:t>entsprechend.</w:t>
      </w:r>
    </w:p>
    <w:p w:rsidR="004527E9" w:rsidRPr="004D0B78" w:rsidRDefault="00EC18A6" w:rsidP="004D0B78">
      <w:pPr>
        <w:numPr>
          <w:ilvl w:val="0"/>
          <w:numId w:val="27"/>
        </w:numPr>
        <w:tabs>
          <w:tab w:val="left" w:pos="284"/>
        </w:tabs>
        <w:spacing w:line="360" w:lineRule="auto"/>
        <w:ind w:left="0"/>
        <w:jc w:val="both"/>
        <w:textAlignment w:val="baseline"/>
        <w:rPr>
          <w:rFonts w:ascii="Arial" w:eastAsia="Arial" w:hAnsi="Arial" w:cs="Arial"/>
          <w:color w:val="000000"/>
          <w:spacing w:val="4"/>
          <w:highlight w:val="lightGray"/>
          <w:lang w:val="de-DE"/>
        </w:rPr>
      </w:pPr>
      <w:r w:rsidRPr="004D0B78">
        <w:rPr>
          <w:rFonts w:ascii="Arial" w:eastAsia="Arial" w:hAnsi="Arial" w:cs="Arial"/>
          <w:color w:val="000000"/>
          <w:spacing w:val="4"/>
          <w:highlight w:val="lightGray"/>
          <w:vertAlign w:val="superscript"/>
          <w:lang w:val="de-DE"/>
        </w:rPr>
        <w:t>1</w:t>
      </w:r>
      <w:r w:rsidR="0045493E" w:rsidRPr="004D0B78">
        <w:rPr>
          <w:rFonts w:ascii="Arial" w:eastAsia="Arial" w:hAnsi="Arial" w:cs="Arial"/>
          <w:color w:val="000000"/>
          <w:spacing w:val="4"/>
          <w:highlight w:val="lightGray"/>
          <w:lang w:val="de-DE"/>
        </w:rPr>
        <w:t xml:space="preserve">Nach der Kündigung kann jede Vertragspartei von der anderen verlangen, dass sie an einer gemeinsamen Feststellung des Leistungsstandes mitwirkt. </w:t>
      </w:r>
      <w:r w:rsidR="0045493E" w:rsidRPr="004D0B78">
        <w:rPr>
          <w:rFonts w:ascii="Arial" w:eastAsia="Arial" w:hAnsi="Arial" w:cs="Arial"/>
          <w:color w:val="000000"/>
          <w:spacing w:val="4"/>
          <w:highlight w:val="lightGray"/>
          <w:vertAlign w:val="superscript"/>
          <w:lang w:val="de-DE"/>
        </w:rPr>
        <w:t>2</w:t>
      </w:r>
      <w:r w:rsidR="0045493E" w:rsidRPr="004D0B78">
        <w:rPr>
          <w:rFonts w:ascii="Arial" w:eastAsia="Arial" w:hAnsi="Arial" w:cs="Arial"/>
          <w:color w:val="000000"/>
          <w:spacing w:val="4"/>
          <w:highlight w:val="lightGray"/>
          <w:lang w:val="de-DE"/>
        </w:rPr>
        <w:t xml:space="preserve">Verweigert eine Vertragspartei die Mitwirkung oder bleibt sie einem vereinbarten oder einem von der anderen Vertragspartei innerhalb einer angemessenen Frist bestimmten Termin zur Leistungsstandfeststellung fern, trifft sie die Beweislast für den Leistungsstand zum Zeitpunkt der Kündigung. </w:t>
      </w:r>
      <w:r w:rsidR="0045493E" w:rsidRPr="004D0B78">
        <w:rPr>
          <w:rFonts w:ascii="Arial" w:eastAsia="Arial" w:hAnsi="Arial" w:cs="Arial"/>
          <w:color w:val="000000"/>
          <w:spacing w:val="4"/>
          <w:highlight w:val="lightGray"/>
          <w:vertAlign w:val="superscript"/>
          <w:lang w:val="de-DE"/>
        </w:rPr>
        <w:t>3</w:t>
      </w:r>
      <w:r w:rsidR="0045493E" w:rsidRPr="004D0B78">
        <w:rPr>
          <w:rFonts w:ascii="Arial" w:eastAsia="Arial" w:hAnsi="Arial" w:cs="Arial"/>
          <w:color w:val="000000"/>
          <w:spacing w:val="4"/>
          <w:highlight w:val="lightGray"/>
          <w:lang w:val="de-DE"/>
        </w:rPr>
        <w:t>Dies gilt nicht, wenn die Vertragspartei infolge eines Umstands fernbleibt, den sie nicht zu vertreten hat und den sie der anderen Vertragspartei unverzüglich mitgeteilt hat.</w:t>
      </w:r>
    </w:p>
    <w:p w:rsidR="004527E9" w:rsidRPr="004D0B78" w:rsidRDefault="0045493E" w:rsidP="004D0B78">
      <w:pPr>
        <w:numPr>
          <w:ilvl w:val="0"/>
          <w:numId w:val="27"/>
        </w:numPr>
        <w:tabs>
          <w:tab w:val="left" w:pos="284"/>
        </w:tabs>
        <w:spacing w:line="360" w:lineRule="auto"/>
        <w:ind w:left="0"/>
        <w:jc w:val="both"/>
        <w:textAlignment w:val="baseline"/>
        <w:rPr>
          <w:rFonts w:ascii="Arial" w:eastAsia="Arial" w:hAnsi="Arial" w:cs="Arial"/>
          <w:color w:val="000000"/>
          <w:highlight w:val="lightGray"/>
          <w:lang w:val="de-DE"/>
        </w:rPr>
      </w:pPr>
      <w:r w:rsidRPr="004D0B78">
        <w:rPr>
          <w:rFonts w:ascii="Arial" w:eastAsia="Arial" w:hAnsi="Arial" w:cs="Arial"/>
          <w:color w:val="000000"/>
          <w:highlight w:val="lightGray"/>
          <w:lang w:val="de-DE"/>
        </w:rPr>
        <w:t>Kündigt eine Vertragspartei aus wichtigem Grund, ist der Untern</w:t>
      </w:r>
      <w:r w:rsidR="00FA5785" w:rsidRPr="004D0B78">
        <w:rPr>
          <w:rFonts w:ascii="Arial" w:eastAsia="Arial" w:hAnsi="Arial" w:cs="Arial"/>
          <w:color w:val="000000"/>
          <w:highlight w:val="lightGray"/>
          <w:lang w:val="de-DE"/>
        </w:rPr>
        <w:t>ehmer nur berechtigt, die Vergü</w:t>
      </w:r>
      <w:r w:rsidRPr="004D0B78">
        <w:rPr>
          <w:rFonts w:ascii="Arial" w:eastAsia="Arial" w:hAnsi="Arial" w:cs="Arial"/>
          <w:color w:val="000000"/>
          <w:highlight w:val="lightGray"/>
          <w:lang w:val="de-DE"/>
        </w:rPr>
        <w:t>tung zu verlangen, die auf den bis zur Kündigung erbrachten Teil des Werks entfällt.</w:t>
      </w:r>
    </w:p>
    <w:p w:rsidR="004527E9" w:rsidRPr="004D0B78" w:rsidRDefault="0045493E" w:rsidP="004D0B78">
      <w:pPr>
        <w:numPr>
          <w:ilvl w:val="0"/>
          <w:numId w:val="27"/>
        </w:numPr>
        <w:tabs>
          <w:tab w:val="left" w:pos="284"/>
        </w:tabs>
        <w:spacing w:line="360" w:lineRule="auto"/>
        <w:ind w:left="0" w:right="-254"/>
        <w:textAlignment w:val="baseline"/>
        <w:rPr>
          <w:rFonts w:ascii="Arial" w:eastAsia="Arial" w:hAnsi="Arial" w:cs="Arial"/>
          <w:color w:val="000000"/>
          <w:spacing w:val="3"/>
          <w:highlight w:val="lightGray"/>
          <w:lang w:val="de-DE"/>
        </w:rPr>
      </w:pPr>
      <w:r w:rsidRPr="004D0B78">
        <w:rPr>
          <w:rFonts w:ascii="Arial" w:eastAsia="Arial" w:hAnsi="Arial" w:cs="Arial"/>
          <w:color w:val="000000"/>
          <w:spacing w:val="3"/>
          <w:highlight w:val="lightGray"/>
          <w:lang w:val="de-DE"/>
        </w:rPr>
        <w:t>Die Berechtigung, Schadensersatz zu verlangen,</w:t>
      </w:r>
      <w:r w:rsidR="00D60E2F" w:rsidRPr="004D0B78">
        <w:rPr>
          <w:rFonts w:ascii="Arial" w:eastAsia="Arial" w:hAnsi="Arial" w:cs="Arial"/>
          <w:color w:val="000000"/>
          <w:spacing w:val="3"/>
          <w:highlight w:val="lightGray"/>
          <w:lang w:val="de-DE"/>
        </w:rPr>
        <w:t xml:space="preserve"> wird durch die Kündigung nicht </w:t>
      </w:r>
      <w:r w:rsidRPr="004D0B78">
        <w:rPr>
          <w:rFonts w:ascii="Arial" w:eastAsia="Arial" w:hAnsi="Arial" w:cs="Arial"/>
          <w:color w:val="000000"/>
          <w:spacing w:val="3"/>
          <w:highlight w:val="lightGray"/>
          <w:lang w:val="de-DE"/>
        </w:rPr>
        <w:t>ausgeschlossen.</w:t>
      </w:r>
    </w:p>
    <w:p w:rsidR="00440EA9" w:rsidRPr="001918FC" w:rsidRDefault="00440EA9" w:rsidP="000A0F39">
      <w:pPr>
        <w:spacing w:line="360" w:lineRule="auto"/>
        <w:ind w:left="72"/>
        <w:textAlignment w:val="baseline"/>
        <w:rPr>
          <w:rFonts w:ascii="Arial" w:eastAsia="Arial" w:hAnsi="Arial" w:cs="Arial"/>
          <w:b/>
          <w:color w:val="000000"/>
          <w:spacing w:val="3"/>
          <w:lang w:val="de-DE"/>
        </w:rPr>
      </w:pPr>
    </w:p>
    <w:p w:rsidR="004527E9" w:rsidRPr="001918FC" w:rsidRDefault="0045493E" w:rsidP="000A0F39">
      <w:pPr>
        <w:pStyle w:val="berschrift1"/>
        <w:rPr>
          <w:rFonts w:eastAsia="Arial" w:cs="Arial"/>
          <w:color w:val="auto"/>
          <w:szCs w:val="22"/>
          <w:lang w:val="de-DE"/>
        </w:rPr>
      </w:pPr>
      <w:bookmarkStart w:id="80" w:name="_Ref489441313"/>
      <w:bookmarkStart w:id="81" w:name="_Toc491852476"/>
      <w:r w:rsidRPr="00724287">
        <w:rPr>
          <w:rFonts w:eastAsia="Arial" w:cs="Arial"/>
          <w:color w:val="auto"/>
          <w:szCs w:val="22"/>
          <w:shd w:val="clear" w:color="auto" w:fill="FFFFFF" w:themeFill="background1"/>
          <w:lang w:val="de-DE"/>
        </w:rPr>
        <w:t>§ 649</w:t>
      </w:r>
      <w:r w:rsidRPr="001918FC">
        <w:rPr>
          <w:rFonts w:eastAsia="Arial" w:cs="Arial"/>
          <w:color w:val="auto"/>
          <w:szCs w:val="22"/>
          <w:lang w:val="de-DE"/>
        </w:rPr>
        <w:t xml:space="preserve"> Kostenanschlag </w:t>
      </w:r>
      <w:r w:rsidR="00724287" w:rsidRPr="00724287">
        <w:rPr>
          <w:rFonts w:eastAsia="Arial" w:cs="Arial"/>
          <w:i/>
          <w:color w:val="auto"/>
          <w:szCs w:val="22"/>
          <w:lang w:val="de-DE"/>
        </w:rPr>
        <w:t xml:space="preserve">(gleichlautend mit </w:t>
      </w:r>
      <w:r w:rsidRPr="00724287">
        <w:rPr>
          <w:rFonts w:eastAsia="Arial" w:cs="Arial"/>
          <w:i/>
          <w:color w:val="auto"/>
          <w:szCs w:val="22"/>
          <w:lang w:val="de-DE"/>
        </w:rPr>
        <w:t>§ 650 a.F.</w:t>
      </w:r>
      <w:bookmarkEnd w:id="80"/>
      <w:r w:rsidR="00724287" w:rsidRPr="00724287">
        <w:rPr>
          <w:rFonts w:eastAsia="Arial" w:cs="Arial"/>
          <w:i/>
          <w:color w:val="auto"/>
          <w:szCs w:val="22"/>
          <w:lang w:val="de-DE"/>
        </w:rPr>
        <w:t>)</w:t>
      </w:r>
      <w:bookmarkEnd w:id="81"/>
    </w:p>
    <w:p w:rsidR="00F7178D" w:rsidRPr="001918FC" w:rsidRDefault="00F7178D" w:rsidP="000A0F39">
      <w:pPr>
        <w:spacing w:line="360" w:lineRule="auto"/>
        <w:ind w:left="72"/>
        <w:textAlignment w:val="baseline"/>
        <w:rPr>
          <w:rFonts w:ascii="Arial" w:eastAsia="Arial" w:hAnsi="Arial" w:cs="Arial"/>
          <w:b/>
          <w:color w:val="000000"/>
          <w:spacing w:val="3"/>
          <w:lang w:val="de-DE"/>
        </w:rPr>
      </w:pPr>
    </w:p>
    <w:p w:rsidR="004527E9" w:rsidRDefault="0045493E" w:rsidP="000A0F39">
      <w:pPr>
        <w:numPr>
          <w:ilvl w:val="0"/>
          <w:numId w:val="28"/>
        </w:numPr>
        <w:tabs>
          <w:tab w:val="clear" w:pos="288"/>
          <w:tab w:val="left" w:pos="360"/>
        </w:tabs>
        <w:spacing w:line="360" w:lineRule="auto"/>
        <w:ind w:left="72"/>
        <w:jc w:val="both"/>
        <w:textAlignment w:val="baseline"/>
        <w:rPr>
          <w:rFonts w:ascii="Arial" w:eastAsia="Arial" w:hAnsi="Arial" w:cs="Arial"/>
          <w:color w:val="000000"/>
          <w:lang w:val="de-DE"/>
        </w:rPr>
      </w:pPr>
      <w:r w:rsidRPr="001918FC">
        <w:rPr>
          <w:rFonts w:ascii="Arial" w:eastAsia="Arial" w:hAnsi="Arial" w:cs="Arial"/>
          <w:color w:val="000000"/>
          <w:lang w:val="de-DE"/>
        </w:rPr>
        <w:t>Ist dem Vertrag ein Kostenanschlag zugrunde gelegt worden, ohne dass der Unternehmer die Gewähr für die Richtigkeit des Anschlags übernommen hat, und ergibt sich, dass das Werk nicht ohne eine wesentliche Überschreitung des Anschlags ausführbar ist, so steht dem Unternehmer, wenn der Besteller den Vertrag aus diesem Grund kündigt, nur der im § 645 Abs. 1 bestimmte Anspruch zu.</w:t>
      </w:r>
    </w:p>
    <w:p w:rsidR="006E1366" w:rsidRPr="001918FC" w:rsidRDefault="006E1366" w:rsidP="000A0F39">
      <w:pPr>
        <w:tabs>
          <w:tab w:val="left" w:pos="288"/>
          <w:tab w:val="left" w:pos="360"/>
        </w:tabs>
        <w:spacing w:line="360" w:lineRule="auto"/>
        <w:jc w:val="both"/>
        <w:textAlignment w:val="baseline"/>
        <w:rPr>
          <w:rFonts w:ascii="Arial" w:eastAsia="Arial" w:hAnsi="Arial" w:cs="Arial"/>
          <w:color w:val="000000"/>
          <w:lang w:val="de-DE"/>
        </w:rPr>
      </w:pPr>
    </w:p>
    <w:p w:rsidR="004527E9" w:rsidRPr="001918FC" w:rsidRDefault="0045493E" w:rsidP="000A0F39">
      <w:pPr>
        <w:numPr>
          <w:ilvl w:val="0"/>
          <w:numId w:val="28"/>
        </w:numPr>
        <w:tabs>
          <w:tab w:val="clear" w:pos="288"/>
          <w:tab w:val="left" w:pos="360"/>
        </w:tabs>
        <w:spacing w:line="360" w:lineRule="auto"/>
        <w:ind w:left="72"/>
        <w:jc w:val="both"/>
        <w:textAlignment w:val="baseline"/>
        <w:rPr>
          <w:rFonts w:ascii="Arial" w:eastAsia="Arial" w:hAnsi="Arial" w:cs="Arial"/>
          <w:color w:val="000000"/>
          <w:lang w:val="de-DE"/>
        </w:rPr>
      </w:pPr>
      <w:r w:rsidRPr="001918FC">
        <w:rPr>
          <w:rFonts w:ascii="Arial" w:eastAsia="Arial" w:hAnsi="Arial" w:cs="Arial"/>
          <w:color w:val="000000"/>
          <w:lang w:val="de-DE"/>
        </w:rPr>
        <w:t>Ist eine solche Überschreitung des Anschlags zu erwarten, so hat der Unternehmer dem Besteller unverzüglich Anzeige zu machen.</w:t>
      </w:r>
    </w:p>
    <w:p w:rsidR="00D644C3" w:rsidRPr="001918FC" w:rsidRDefault="00D644C3" w:rsidP="000A0F39">
      <w:pPr>
        <w:tabs>
          <w:tab w:val="left" w:pos="288"/>
          <w:tab w:val="left" w:pos="360"/>
        </w:tabs>
        <w:spacing w:line="360" w:lineRule="auto"/>
        <w:ind w:left="72"/>
        <w:jc w:val="both"/>
        <w:textAlignment w:val="baseline"/>
        <w:rPr>
          <w:rFonts w:ascii="Arial" w:eastAsia="Arial" w:hAnsi="Arial" w:cs="Arial"/>
          <w:color w:val="000000"/>
          <w:lang w:val="de-DE"/>
        </w:rPr>
      </w:pPr>
    </w:p>
    <w:p w:rsidR="00440EA9" w:rsidRPr="001918FC" w:rsidRDefault="0045493E" w:rsidP="000A0F39">
      <w:pPr>
        <w:pStyle w:val="berschrift1"/>
        <w:rPr>
          <w:rFonts w:eastAsia="Arial" w:cs="Arial"/>
          <w:i/>
          <w:color w:val="auto"/>
          <w:szCs w:val="22"/>
          <w:lang w:val="de-DE"/>
        </w:rPr>
      </w:pPr>
      <w:bookmarkStart w:id="82" w:name="_Ref489441315"/>
      <w:bookmarkStart w:id="83" w:name="_Toc491852477"/>
      <w:r w:rsidRPr="00724287">
        <w:rPr>
          <w:rFonts w:eastAsia="Arial" w:cs="Arial"/>
          <w:color w:val="auto"/>
          <w:szCs w:val="22"/>
          <w:shd w:val="clear" w:color="auto" w:fill="FFFFFF" w:themeFill="background1"/>
          <w:lang w:val="de-DE"/>
        </w:rPr>
        <w:t>§ 650</w:t>
      </w:r>
      <w:r w:rsidRPr="001918FC">
        <w:rPr>
          <w:rFonts w:eastAsia="Arial" w:cs="Arial"/>
          <w:color w:val="auto"/>
          <w:szCs w:val="22"/>
          <w:lang w:val="de-DE"/>
        </w:rPr>
        <w:t xml:space="preserve"> Anwendung des Kaufrechts </w:t>
      </w:r>
      <w:r w:rsidR="00724287">
        <w:rPr>
          <w:rFonts w:eastAsia="Arial" w:cs="Arial"/>
          <w:i/>
          <w:color w:val="auto"/>
          <w:szCs w:val="22"/>
          <w:lang w:val="de-DE"/>
        </w:rPr>
        <w:t xml:space="preserve">(gleichlautend mit </w:t>
      </w:r>
      <w:r w:rsidRPr="001918FC">
        <w:rPr>
          <w:rFonts w:eastAsia="Arial" w:cs="Arial"/>
          <w:i/>
          <w:color w:val="auto"/>
          <w:szCs w:val="22"/>
          <w:lang w:val="de-DE"/>
        </w:rPr>
        <w:t>§ 651 a.F.</w:t>
      </w:r>
      <w:bookmarkEnd w:id="82"/>
      <w:r w:rsidR="00724287">
        <w:rPr>
          <w:rFonts w:eastAsia="Arial" w:cs="Arial"/>
          <w:i/>
          <w:color w:val="auto"/>
          <w:szCs w:val="22"/>
          <w:lang w:val="de-DE"/>
        </w:rPr>
        <w:t>)</w:t>
      </w:r>
      <w:bookmarkEnd w:id="83"/>
    </w:p>
    <w:p w:rsidR="00FA5785" w:rsidRPr="001918FC" w:rsidRDefault="00FA5785" w:rsidP="000A0F39">
      <w:pPr>
        <w:rPr>
          <w:rFonts w:ascii="Arial" w:hAnsi="Arial" w:cs="Arial"/>
          <w:lang w:val="de-DE"/>
        </w:rPr>
      </w:pPr>
    </w:p>
    <w:p w:rsidR="00D60E2F" w:rsidRPr="001918FC" w:rsidRDefault="00EC18A6" w:rsidP="000A0F39">
      <w:pPr>
        <w:spacing w:line="360" w:lineRule="auto"/>
        <w:ind w:left="72"/>
        <w:textAlignment w:val="baseline"/>
        <w:rPr>
          <w:rFonts w:ascii="Arial" w:eastAsia="Arial" w:hAnsi="Arial" w:cs="Arial"/>
          <w:b/>
          <w:color w:val="000000"/>
          <w:spacing w:val="3"/>
          <w:lang w:val="de-DE"/>
        </w:rPr>
      </w:pPr>
      <w:r w:rsidRPr="001918FC">
        <w:rPr>
          <w:rFonts w:ascii="Arial" w:eastAsia="Arial" w:hAnsi="Arial" w:cs="Arial"/>
          <w:color w:val="000000"/>
          <w:spacing w:val="4"/>
          <w:vertAlign w:val="superscript"/>
          <w:lang w:val="de-DE"/>
        </w:rPr>
        <w:t>1</w:t>
      </w:r>
      <w:r w:rsidR="0045493E" w:rsidRPr="001918FC">
        <w:rPr>
          <w:rFonts w:ascii="Arial" w:eastAsia="Arial" w:hAnsi="Arial" w:cs="Arial"/>
          <w:color w:val="000000"/>
          <w:spacing w:val="4"/>
          <w:lang w:val="de-DE"/>
        </w:rPr>
        <w:t xml:space="preserve">Auf einen Vertrag, der die Lieferung herzustellender oder zu erzeugender beweglicher Sachen zum Gegenstand hat, finden die Vorschriften über den Kauf Anwendung. </w:t>
      </w:r>
      <w:r w:rsidR="0045493E" w:rsidRPr="001918FC">
        <w:rPr>
          <w:rFonts w:ascii="Arial" w:eastAsia="Arial" w:hAnsi="Arial" w:cs="Arial"/>
          <w:color w:val="000000"/>
          <w:spacing w:val="4"/>
          <w:vertAlign w:val="superscript"/>
          <w:lang w:val="de-DE"/>
        </w:rPr>
        <w:t>2</w:t>
      </w:r>
      <w:r w:rsidR="0045493E" w:rsidRPr="001918FC">
        <w:rPr>
          <w:rFonts w:ascii="Arial" w:eastAsia="Arial" w:hAnsi="Arial" w:cs="Arial"/>
          <w:color w:val="000000"/>
          <w:spacing w:val="4"/>
          <w:lang w:val="de-DE"/>
        </w:rPr>
        <w:t xml:space="preserve">§ 442 Abs. 1 Satz 1 findet bei diesen Verträgen auch Anwendung, wenn der Mangel auf den vom Besteller gelieferten Stoff zurückzuführen ist. </w:t>
      </w:r>
      <w:r w:rsidR="0045493E" w:rsidRPr="001918FC">
        <w:rPr>
          <w:rFonts w:ascii="Arial" w:eastAsia="Arial" w:hAnsi="Arial" w:cs="Arial"/>
          <w:color w:val="000000"/>
          <w:spacing w:val="4"/>
          <w:vertAlign w:val="superscript"/>
          <w:lang w:val="de-DE"/>
        </w:rPr>
        <w:t>3</w:t>
      </w:r>
      <w:r w:rsidR="0045493E" w:rsidRPr="001918FC">
        <w:rPr>
          <w:rFonts w:ascii="Arial" w:eastAsia="Arial" w:hAnsi="Arial" w:cs="Arial"/>
          <w:color w:val="000000"/>
          <w:spacing w:val="4"/>
          <w:lang w:val="de-DE"/>
        </w:rPr>
        <w:t xml:space="preserve">Soweit es sich bei den herzustellenden oder zu erzeugenden beweglichen Sachen um nicht vertretbare Sachen handelt, sind auch die §§ 642, 643, 645, </w:t>
      </w:r>
      <w:r w:rsidR="0045493E" w:rsidRPr="00A8470D">
        <w:rPr>
          <w:rFonts w:ascii="Arial" w:eastAsia="Arial" w:hAnsi="Arial" w:cs="Arial"/>
          <w:color w:val="000000"/>
          <w:spacing w:val="4"/>
          <w:highlight w:val="lightGray"/>
          <w:lang w:val="de-DE"/>
        </w:rPr>
        <w:t>648 und 649</w:t>
      </w:r>
      <w:r w:rsidR="0045493E" w:rsidRPr="001918FC">
        <w:rPr>
          <w:rFonts w:ascii="Arial" w:eastAsia="Arial" w:hAnsi="Arial" w:cs="Arial"/>
          <w:color w:val="000000"/>
          <w:spacing w:val="4"/>
          <w:lang w:val="de-DE"/>
        </w:rPr>
        <w:t xml:space="preserve"> mit der Maßgabe anzuwenden, dass an die Stelle der Abnahme der nach den §§ 446 und 447 maßgebliche Zeitpunkt tritt.</w:t>
      </w:r>
    </w:p>
    <w:p w:rsidR="00DA5048" w:rsidRPr="001918FC" w:rsidRDefault="00DA5048" w:rsidP="000A0F39">
      <w:pPr>
        <w:spacing w:line="360" w:lineRule="auto"/>
        <w:ind w:left="72"/>
        <w:jc w:val="both"/>
        <w:textAlignment w:val="baseline"/>
        <w:rPr>
          <w:rFonts w:ascii="Arial" w:eastAsia="Arial" w:hAnsi="Arial" w:cs="Arial"/>
          <w:color w:val="000000"/>
          <w:spacing w:val="4"/>
          <w:lang w:val="de-DE"/>
        </w:rPr>
      </w:pPr>
    </w:p>
    <w:p w:rsidR="004527E9" w:rsidRPr="001918FC" w:rsidRDefault="0045493E" w:rsidP="000A0F39">
      <w:pPr>
        <w:shd w:val="solid" w:color="D4D4D4" w:fill="D4D4D4"/>
        <w:spacing w:line="360" w:lineRule="auto"/>
        <w:ind w:right="6486"/>
        <w:textAlignment w:val="baseline"/>
        <w:rPr>
          <w:rFonts w:ascii="Arial" w:eastAsia="Arial" w:hAnsi="Arial" w:cs="Arial"/>
          <w:b/>
          <w:color w:val="000000"/>
          <w:spacing w:val="-3"/>
          <w:lang w:val="de-DE"/>
        </w:rPr>
      </w:pPr>
      <w:r w:rsidRPr="001918FC">
        <w:rPr>
          <w:rFonts w:ascii="Arial" w:eastAsia="Arial" w:hAnsi="Arial" w:cs="Arial"/>
          <w:b/>
          <w:color w:val="000000"/>
          <w:spacing w:val="-3"/>
          <w:lang w:val="de-DE"/>
        </w:rPr>
        <w:t>Kapitel 2 —</w:t>
      </w:r>
      <w:r w:rsidR="00A8470D">
        <w:rPr>
          <w:rFonts w:ascii="Arial" w:eastAsia="Arial" w:hAnsi="Arial" w:cs="Arial"/>
          <w:b/>
          <w:color w:val="000000"/>
          <w:spacing w:val="-3"/>
          <w:lang w:val="de-DE"/>
        </w:rPr>
        <w:t xml:space="preserve"> Bauver</w:t>
      </w:r>
      <w:r w:rsidRPr="001918FC">
        <w:rPr>
          <w:rFonts w:ascii="Arial" w:eastAsia="Arial" w:hAnsi="Arial" w:cs="Arial"/>
          <w:b/>
          <w:color w:val="000000"/>
          <w:spacing w:val="-3"/>
          <w:lang w:val="de-DE"/>
        </w:rPr>
        <w:t>trag</w:t>
      </w:r>
    </w:p>
    <w:p w:rsidR="00DA5048" w:rsidRPr="00747E15" w:rsidRDefault="0045493E" w:rsidP="00580366">
      <w:pPr>
        <w:pStyle w:val="berschrift1"/>
        <w:shd w:val="clear" w:color="auto" w:fill="FFFFFF" w:themeFill="background1"/>
        <w:rPr>
          <w:rFonts w:eastAsia="Arial" w:cs="Arial"/>
          <w:color w:val="auto"/>
          <w:szCs w:val="22"/>
          <w:lang w:val="de-DE"/>
        </w:rPr>
      </w:pPr>
      <w:bookmarkStart w:id="84" w:name="_Ref489441318"/>
      <w:bookmarkStart w:id="85" w:name="_Toc491852478"/>
      <w:r w:rsidRPr="00580366">
        <w:rPr>
          <w:rFonts w:eastAsia="Arial" w:cs="Arial"/>
          <w:color w:val="auto"/>
          <w:szCs w:val="22"/>
          <w:shd w:val="clear" w:color="auto" w:fill="FFFFFF" w:themeFill="background1"/>
          <w:lang w:val="de-DE"/>
        </w:rPr>
        <w:t>§ 650a Bauvertrag</w:t>
      </w:r>
      <w:bookmarkEnd w:id="84"/>
      <w:bookmarkEnd w:id="85"/>
    </w:p>
    <w:p w:rsidR="00FA5785" w:rsidRPr="001918FC" w:rsidRDefault="00FA5785" w:rsidP="000A0F39">
      <w:pPr>
        <w:rPr>
          <w:rFonts w:ascii="Arial" w:hAnsi="Arial" w:cs="Arial"/>
          <w:highlight w:val="lightGray"/>
          <w:lang w:val="de-DE"/>
        </w:rPr>
      </w:pPr>
    </w:p>
    <w:p w:rsidR="004527E9" w:rsidRDefault="0045493E" w:rsidP="000A0F39">
      <w:pPr>
        <w:numPr>
          <w:ilvl w:val="0"/>
          <w:numId w:val="29"/>
        </w:numPr>
        <w:tabs>
          <w:tab w:val="clear" w:pos="288"/>
          <w:tab w:val="left" w:pos="360"/>
        </w:tabs>
        <w:spacing w:line="360" w:lineRule="auto"/>
        <w:ind w:left="72"/>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Ein Bauvertrag ist ein Vertrag über die Herstellung, die Wiederherstellung, die Beseitigung oder den Umbau eines Bauwerks, einer Außenanlage oder eines Teils davon. Für den Bauvertrag gelten ergänzend die folgenden Vorschriften dieses Kapitels.</w:t>
      </w:r>
    </w:p>
    <w:p w:rsidR="00A8470D" w:rsidRPr="001918FC" w:rsidRDefault="00A8470D" w:rsidP="000A0F39">
      <w:pPr>
        <w:tabs>
          <w:tab w:val="left" w:pos="288"/>
          <w:tab w:val="left" w:pos="360"/>
        </w:tabs>
        <w:spacing w:line="360" w:lineRule="auto"/>
        <w:jc w:val="both"/>
        <w:textAlignment w:val="baseline"/>
        <w:rPr>
          <w:rFonts w:ascii="Arial" w:eastAsia="Arial" w:hAnsi="Arial" w:cs="Arial"/>
          <w:color w:val="000000"/>
          <w:highlight w:val="lightGray"/>
          <w:lang w:val="de-DE"/>
        </w:rPr>
      </w:pPr>
    </w:p>
    <w:p w:rsidR="004527E9" w:rsidRPr="001918FC" w:rsidRDefault="0045493E" w:rsidP="000A0F39">
      <w:pPr>
        <w:numPr>
          <w:ilvl w:val="0"/>
          <w:numId w:val="29"/>
        </w:numPr>
        <w:tabs>
          <w:tab w:val="clear" w:pos="288"/>
          <w:tab w:val="left" w:pos="360"/>
        </w:tabs>
        <w:spacing w:line="360" w:lineRule="auto"/>
        <w:ind w:left="72"/>
        <w:jc w:val="both"/>
        <w:textAlignment w:val="baseline"/>
        <w:rPr>
          <w:rFonts w:ascii="Arial" w:eastAsia="Arial" w:hAnsi="Arial" w:cs="Arial"/>
          <w:color w:val="000000"/>
          <w:spacing w:val="6"/>
          <w:highlight w:val="lightGray"/>
          <w:lang w:val="de-DE"/>
        </w:rPr>
      </w:pPr>
      <w:r w:rsidRPr="001918FC">
        <w:rPr>
          <w:rFonts w:ascii="Arial" w:eastAsia="Arial" w:hAnsi="Arial" w:cs="Arial"/>
          <w:color w:val="000000"/>
          <w:spacing w:val="6"/>
          <w:highlight w:val="lightGray"/>
          <w:lang w:val="de-DE"/>
        </w:rPr>
        <w:t>Ein Vertrag über die Instandhaltung eines Bauwerks ist ein Bauvertrag, wenn das Werk für die Konstruktion, den Bestand oder den bestimmungsgemäßen Gebrauch von wesentlicher Bedeutung ist.</w:t>
      </w:r>
    </w:p>
    <w:p w:rsidR="004527E9" w:rsidRPr="001918FC" w:rsidRDefault="0045493E" w:rsidP="00580366">
      <w:pPr>
        <w:pStyle w:val="berschrift1"/>
        <w:shd w:val="clear" w:color="auto" w:fill="FFFFFF" w:themeFill="background1"/>
        <w:rPr>
          <w:rFonts w:eastAsia="Arial" w:cs="Arial"/>
          <w:color w:val="auto"/>
          <w:szCs w:val="22"/>
          <w:lang w:val="de-DE"/>
        </w:rPr>
      </w:pPr>
      <w:bookmarkStart w:id="86" w:name="_Ref489441320"/>
      <w:bookmarkStart w:id="87" w:name="_Toc491852479"/>
      <w:r w:rsidRPr="00580366">
        <w:rPr>
          <w:rFonts w:eastAsia="Arial" w:cs="Arial"/>
          <w:color w:val="auto"/>
          <w:szCs w:val="22"/>
          <w:shd w:val="clear" w:color="auto" w:fill="FFFFFF" w:themeFill="background1"/>
          <w:lang w:val="de-DE"/>
        </w:rPr>
        <w:t>§ 650b Änderung des Vertra</w:t>
      </w:r>
      <w:r w:rsidR="00D60E2F" w:rsidRPr="00580366">
        <w:rPr>
          <w:rFonts w:eastAsia="Arial" w:cs="Arial"/>
          <w:color w:val="auto"/>
          <w:szCs w:val="22"/>
          <w:shd w:val="clear" w:color="auto" w:fill="FFFFFF" w:themeFill="background1"/>
          <w:lang w:val="de-DE"/>
        </w:rPr>
        <w:t xml:space="preserve">gs; Anordnungsrecht des </w:t>
      </w:r>
      <w:r w:rsidRPr="00580366">
        <w:rPr>
          <w:rFonts w:eastAsia="Arial" w:cs="Arial"/>
          <w:color w:val="auto"/>
          <w:szCs w:val="22"/>
          <w:shd w:val="clear" w:color="auto" w:fill="FFFFFF" w:themeFill="background1"/>
          <w:lang w:val="de-DE"/>
        </w:rPr>
        <w:t>Bestellers</w:t>
      </w:r>
      <w:bookmarkEnd w:id="86"/>
      <w:bookmarkEnd w:id="87"/>
    </w:p>
    <w:p w:rsidR="00FA5785" w:rsidRPr="001918FC" w:rsidRDefault="00FA5785" w:rsidP="000A0F39">
      <w:pPr>
        <w:rPr>
          <w:rFonts w:ascii="Arial" w:hAnsi="Arial" w:cs="Arial"/>
          <w:lang w:val="de-DE"/>
        </w:rPr>
      </w:pPr>
    </w:p>
    <w:tbl>
      <w:tblPr>
        <w:tblW w:w="9214" w:type="dxa"/>
        <w:tblLayout w:type="fixed"/>
        <w:tblCellMar>
          <w:left w:w="0" w:type="dxa"/>
          <w:right w:w="0" w:type="dxa"/>
        </w:tblCellMar>
        <w:tblLook w:val="04A0" w:firstRow="1" w:lastRow="0" w:firstColumn="1" w:lastColumn="0" w:noHBand="0" w:noVBand="1"/>
      </w:tblPr>
      <w:tblGrid>
        <w:gridCol w:w="9214"/>
      </w:tblGrid>
      <w:tr w:rsidR="004527E9" w:rsidRPr="00E75AB6" w:rsidTr="004D0B78">
        <w:trPr>
          <w:trHeight w:hRule="exact" w:val="5251"/>
        </w:trPr>
        <w:tc>
          <w:tcPr>
            <w:tcW w:w="9214" w:type="dxa"/>
            <w:tcBorders>
              <w:top w:val="none" w:sz="0" w:space="0" w:color="000000"/>
              <w:left w:val="none" w:sz="0" w:space="0" w:color="000000"/>
              <w:bottom w:val="none" w:sz="0" w:space="0" w:color="000000"/>
              <w:right w:val="none" w:sz="0" w:space="0" w:color="000000"/>
            </w:tcBorders>
            <w:shd w:val="clear" w:color="auto" w:fill="auto"/>
          </w:tcPr>
          <w:p w:rsidR="004527E9" w:rsidRPr="004D0B78" w:rsidRDefault="00EC18A6" w:rsidP="000A0F39">
            <w:pPr>
              <w:spacing w:line="360" w:lineRule="auto"/>
              <w:textAlignment w:val="baseline"/>
              <w:rPr>
                <w:rFonts w:ascii="Arial" w:eastAsia="Arial" w:hAnsi="Arial" w:cs="Arial"/>
                <w:color w:val="000000"/>
                <w:spacing w:val="4"/>
                <w:highlight w:val="lightGray"/>
                <w:lang w:val="de-DE"/>
              </w:rPr>
            </w:pPr>
            <w:r w:rsidRPr="004D0B78">
              <w:rPr>
                <w:rFonts w:ascii="Arial" w:eastAsia="Arial" w:hAnsi="Arial" w:cs="Arial"/>
                <w:color w:val="000000"/>
                <w:spacing w:val="4"/>
                <w:highlight w:val="lightGray"/>
                <w:lang w:val="de-DE"/>
              </w:rPr>
              <w:t xml:space="preserve">(1) </w:t>
            </w:r>
            <w:r w:rsidRPr="004D0B78">
              <w:rPr>
                <w:rFonts w:ascii="Arial" w:eastAsia="Arial" w:hAnsi="Arial" w:cs="Arial"/>
                <w:color w:val="000000"/>
                <w:spacing w:val="4"/>
                <w:highlight w:val="lightGray"/>
                <w:vertAlign w:val="superscript"/>
                <w:lang w:val="de-DE"/>
              </w:rPr>
              <w:t>1</w:t>
            </w:r>
            <w:r w:rsidR="0045493E" w:rsidRPr="004D0B78">
              <w:rPr>
                <w:rFonts w:ascii="Arial" w:eastAsia="Arial" w:hAnsi="Arial" w:cs="Arial"/>
                <w:color w:val="000000"/>
                <w:spacing w:val="4"/>
                <w:highlight w:val="lightGray"/>
                <w:lang w:val="de-DE"/>
              </w:rPr>
              <w:t>Begehrt der Besteller</w:t>
            </w:r>
          </w:p>
          <w:p w:rsidR="004527E9" w:rsidRPr="004D0B78" w:rsidRDefault="0045493E" w:rsidP="000A0F39">
            <w:pPr>
              <w:numPr>
                <w:ilvl w:val="0"/>
                <w:numId w:val="30"/>
              </w:numPr>
              <w:tabs>
                <w:tab w:val="clear" w:pos="360"/>
                <w:tab w:val="left" w:pos="704"/>
              </w:tabs>
              <w:spacing w:line="360" w:lineRule="auto"/>
              <w:ind w:left="384"/>
              <w:textAlignment w:val="baseline"/>
              <w:rPr>
                <w:rFonts w:ascii="Arial" w:eastAsia="Arial" w:hAnsi="Arial" w:cs="Arial"/>
                <w:color w:val="000000"/>
                <w:spacing w:val="3"/>
                <w:highlight w:val="lightGray"/>
                <w:lang w:val="de-DE"/>
              </w:rPr>
            </w:pPr>
            <w:r w:rsidRPr="004D0B78">
              <w:rPr>
                <w:rFonts w:ascii="Arial" w:eastAsia="Arial" w:hAnsi="Arial" w:cs="Arial"/>
                <w:color w:val="000000"/>
                <w:spacing w:val="3"/>
                <w:highlight w:val="lightGray"/>
                <w:lang w:val="de-DE"/>
              </w:rPr>
              <w:t>eine Änderung des vereinbarten Werkerfolgs (§ 631 Absatz 2) oder</w:t>
            </w:r>
          </w:p>
          <w:p w:rsidR="004527E9" w:rsidRPr="004D0B78" w:rsidRDefault="0045493E" w:rsidP="000A0F39">
            <w:pPr>
              <w:numPr>
                <w:ilvl w:val="0"/>
                <w:numId w:val="30"/>
              </w:numPr>
              <w:tabs>
                <w:tab w:val="clear" w:pos="360"/>
                <w:tab w:val="left" w:pos="704"/>
              </w:tabs>
              <w:spacing w:line="360" w:lineRule="auto"/>
              <w:ind w:left="384"/>
              <w:textAlignment w:val="baseline"/>
              <w:rPr>
                <w:rFonts w:ascii="Arial" w:eastAsia="Arial" w:hAnsi="Arial" w:cs="Arial"/>
                <w:color w:val="000000"/>
                <w:spacing w:val="3"/>
                <w:highlight w:val="lightGray"/>
                <w:lang w:val="de-DE"/>
              </w:rPr>
            </w:pPr>
            <w:r w:rsidRPr="004D0B78">
              <w:rPr>
                <w:rFonts w:ascii="Arial" w:eastAsia="Arial" w:hAnsi="Arial" w:cs="Arial"/>
                <w:color w:val="000000"/>
                <w:spacing w:val="3"/>
                <w:highlight w:val="lightGray"/>
                <w:lang w:val="de-DE"/>
              </w:rPr>
              <w:t>eine Änderung, die zur Erreichung des vereinbarten Werkerfolgs notwendig ist,</w:t>
            </w:r>
          </w:p>
          <w:p w:rsidR="004527E9" w:rsidRPr="004D0B78" w:rsidRDefault="0045493E" w:rsidP="007A3ABA">
            <w:pPr>
              <w:spacing w:line="360" w:lineRule="auto"/>
              <w:jc w:val="both"/>
              <w:textAlignment w:val="baseline"/>
              <w:rPr>
                <w:rFonts w:ascii="Arial" w:eastAsia="Arial" w:hAnsi="Arial" w:cs="Arial"/>
                <w:color w:val="000000"/>
                <w:spacing w:val="4"/>
                <w:highlight w:val="lightGray"/>
                <w:lang w:val="de-DE"/>
              </w:rPr>
            </w:pPr>
            <w:r w:rsidRPr="004D0B78">
              <w:rPr>
                <w:rFonts w:ascii="Arial" w:eastAsia="Arial" w:hAnsi="Arial" w:cs="Arial"/>
                <w:color w:val="000000"/>
                <w:spacing w:val="4"/>
                <w:highlight w:val="lightGray"/>
                <w:lang w:val="de-DE"/>
              </w:rPr>
              <w:t>streben die Vertragsparteien Einvernehmen über die Änderung und d</w:t>
            </w:r>
            <w:r w:rsidR="00D644C3" w:rsidRPr="004D0B78">
              <w:rPr>
                <w:rFonts w:ascii="Arial" w:eastAsia="Arial" w:hAnsi="Arial" w:cs="Arial"/>
                <w:color w:val="000000"/>
                <w:spacing w:val="4"/>
                <w:highlight w:val="lightGray"/>
                <w:lang w:val="de-DE"/>
              </w:rPr>
              <w:t>ie infolge der Änderung zu leis</w:t>
            </w:r>
            <w:r w:rsidRPr="004D0B78">
              <w:rPr>
                <w:rFonts w:ascii="Arial" w:eastAsia="Arial" w:hAnsi="Arial" w:cs="Arial"/>
                <w:color w:val="000000"/>
                <w:spacing w:val="4"/>
                <w:highlight w:val="lightGray"/>
                <w:lang w:val="de-DE"/>
              </w:rPr>
              <w:t xml:space="preserve">tende Mehr- oder Mindervergütung an. </w:t>
            </w:r>
            <w:r w:rsidRPr="004D0B78">
              <w:rPr>
                <w:rFonts w:ascii="Arial" w:eastAsia="Arial" w:hAnsi="Arial" w:cs="Arial"/>
                <w:color w:val="000000"/>
                <w:spacing w:val="4"/>
                <w:highlight w:val="lightGray"/>
                <w:vertAlign w:val="superscript"/>
                <w:lang w:val="de-DE"/>
              </w:rPr>
              <w:t>2</w:t>
            </w:r>
            <w:r w:rsidRPr="004D0B78">
              <w:rPr>
                <w:rFonts w:ascii="Arial" w:eastAsia="Arial" w:hAnsi="Arial" w:cs="Arial"/>
                <w:color w:val="000000"/>
                <w:spacing w:val="4"/>
                <w:highlight w:val="lightGray"/>
                <w:lang w:val="de-DE"/>
              </w:rPr>
              <w:t>Der Unternehmer ist verpflichtet, ein Angebot über die Mehr</w:t>
            </w:r>
            <w:r w:rsidR="00A8470D" w:rsidRPr="004D0B78">
              <w:rPr>
                <w:rFonts w:ascii="Arial" w:eastAsia="Arial" w:hAnsi="Arial" w:cs="Arial"/>
                <w:color w:val="000000"/>
                <w:spacing w:val="4"/>
                <w:highlight w:val="lightGray"/>
                <w:lang w:val="de-DE"/>
              </w:rPr>
              <w:t>-</w:t>
            </w:r>
            <w:r w:rsidR="00CB4A75" w:rsidRPr="004D0B78">
              <w:rPr>
                <w:rFonts w:ascii="Arial" w:eastAsia="Arial" w:hAnsi="Arial" w:cs="Arial"/>
                <w:color w:val="000000"/>
                <w:spacing w:val="4"/>
                <w:highlight w:val="lightGray"/>
                <w:lang w:val="de-DE"/>
              </w:rPr>
              <w:t xml:space="preserve"> </w:t>
            </w:r>
            <w:r w:rsidRPr="004D0B78">
              <w:rPr>
                <w:rFonts w:ascii="Arial" w:eastAsia="Arial" w:hAnsi="Arial" w:cs="Arial"/>
                <w:color w:val="000000"/>
                <w:spacing w:val="4"/>
                <w:highlight w:val="lightGray"/>
                <w:lang w:val="de-DE"/>
              </w:rPr>
              <w:t xml:space="preserve">oder Mindervergütung zu erstellen, im Falle einer Änderung nach Satz 1 Nummer 1 jedoch nur, wenn ihm die Ausführung der Änderung zumutbar ist. </w:t>
            </w:r>
            <w:r w:rsidRPr="004D0B78">
              <w:rPr>
                <w:rFonts w:ascii="Arial" w:eastAsia="Arial" w:hAnsi="Arial" w:cs="Arial"/>
                <w:color w:val="000000"/>
                <w:spacing w:val="4"/>
                <w:highlight w:val="lightGray"/>
                <w:vertAlign w:val="superscript"/>
                <w:lang w:val="de-DE"/>
              </w:rPr>
              <w:t>3</w:t>
            </w:r>
            <w:r w:rsidRPr="004D0B78">
              <w:rPr>
                <w:rFonts w:ascii="Arial" w:eastAsia="Arial" w:hAnsi="Arial" w:cs="Arial"/>
                <w:color w:val="000000"/>
                <w:spacing w:val="4"/>
                <w:highlight w:val="lightGray"/>
                <w:lang w:val="de-DE"/>
              </w:rPr>
              <w:t>Macht der Unternehmer betriebsinterne Vorgänge für die Unzumutbarkeit einer Anordnung nach Absatz 1 Satz 1 Nummer 1 geltend, trif</w:t>
            </w:r>
            <w:r w:rsidR="00D644C3" w:rsidRPr="004D0B78">
              <w:rPr>
                <w:rFonts w:ascii="Arial" w:eastAsia="Arial" w:hAnsi="Arial" w:cs="Arial"/>
                <w:color w:val="000000"/>
                <w:spacing w:val="4"/>
                <w:highlight w:val="lightGray"/>
                <w:lang w:val="de-DE"/>
              </w:rPr>
              <w:t xml:space="preserve">ft ihn die Beweislast hierfür. </w:t>
            </w:r>
            <w:r w:rsidR="00D644C3" w:rsidRPr="004D0B78">
              <w:rPr>
                <w:rFonts w:ascii="Arial" w:eastAsia="Arial" w:hAnsi="Arial" w:cs="Arial"/>
                <w:color w:val="000000"/>
                <w:spacing w:val="4"/>
                <w:highlight w:val="lightGray"/>
                <w:vertAlign w:val="superscript"/>
                <w:lang w:val="de-DE"/>
              </w:rPr>
              <w:t>4</w:t>
            </w:r>
            <w:r w:rsidRPr="004D0B78">
              <w:rPr>
                <w:rFonts w:ascii="Arial" w:eastAsia="Arial" w:hAnsi="Arial" w:cs="Arial"/>
                <w:color w:val="000000"/>
                <w:spacing w:val="4"/>
                <w:highlight w:val="lightGray"/>
                <w:lang w:val="de-DE"/>
              </w:rPr>
              <w:t xml:space="preserve">Trägt der Besteller die Verantwortung für die Planung des Bauwerks oder der Außenanlage, ist der Unternehmer nur dann zur Erstellung eines Angebots über die Mehr- oder Mindervergütung verpflichtet, wenn der Besteller die für die Änderung erforderliche Planung vorgenommen und dem Unternehmer zur Verfügung gestellt hat. </w:t>
            </w:r>
            <w:r w:rsidRPr="004D0B78">
              <w:rPr>
                <w:rFonts w:ascii="Arial" w:eastAsia="Arial" w:hAnsi="Arial" w:cs="Arial"/>
                <w:color w:val="000000"/>
                <w:spacing w:val="4"/>
                <w:highlight w:val="lightGray"/>
                <w:vertAlign w:val="superscript"/>
                <w:lang w:val="de-DE"/>
              </w:rPr>
              <w:t>5</w:t>
            </w:r>
            <w:r w:rsidRPr="004D0B78">
              <w:rPr>
                <w:rFonts w:ascii="Arial" w:eastAsia="Arial" w:hAnsi="Arial" w:cs="Arial"/>
                <w:color w:val="000000"/>
                <w:spacing w:val="4"/>
                <w:highlight w:val="lightGray"/>
                <w:lang w:val="de-DE"/>
              </w:rPr>
              <w:t>Begehrt der Besteller e</w:t>
            </w:r>
            <w:r w:rsidR="00FA5785" w:rsidRPr="004D0B78">
              <w:rPr>
                <w:rFonts w:ascii="Arial" w:eastAsia="Arial" w:hAnsi="Arial" w:cs="Arial"/>
                <w:color w:val="000000"/>
                <w:spacing w:val="4"/>
                <w:highlight w:val="lightGray"/>
                <w:lang w:val="de-DE"/>
              </w:rPr>
              <w:t>ine Änderung, für die dem Unter</w:t>
            </w:r>
            <w:r w:rsidRPr="004D0B78">
              <w:rPr>
                <w:rFonts w:ascii="Arial" w:eastAsia="Arial" w:hAnsi="Arial" w:cs="Arial"/>
                <w:color w:val="000000"/>
                <w:spacing w:val="4"/>
                <w:highlight w:val="lightGray"/>
                <w:lang w:val="de-DE"/>
              </w:rPr>
              <w:t>nehmer nach § 650c Absatz 1 Satz 2 kein Anspruch auf Vergütung für</w:t>
            </w:r>
          </w:p>
        </w:tc>
      </w:tr>
    </w:tbl>
    <w:p w:rsidR="00D60E2F" w:rsidRDefault="00A8470D" w:rsidP="000A0F39">
      <w:pPr>
        <w:spacing w:line="360" w:lineRule="auto"/>
        <w:jc w:val="both"/>
        <w:textAlignment w:val="baseline"/>
        <w:rPr>
          <w:rFonts w:ascii="Arial" w:eastAsia="Arial" w:hAnsi="Arial" w:cs="Arial"/>
          <w:color w:val="000000"/>
          <w:spacing w:val="4"/>
          <w:lang w:val="de-DE"/>
        </w:rPr>
      </w:pPr>
      <w:r w:rsidRPr="004D0B78">
        <w:rPr>
          <w:rFonts w:ascii="Arial" w:eastAsia="Arial" w:hAnsi="Arial" w:cs="Arial"/>
          <w:color w:val="000000"/>
          <w:spacing w:val="4"/>
          <w:highlight w:val="lightGray"/>
          <w:lang w:val="de-DE"/>
        </w:rPr>
        <w:t xml:space="preserve">vermehrten Aufwand zusteht, streben die Parteien nur Einvernehmen über die Änderung </w:t>
      </w:r>
      <w:r w:rsidRPr="00A8470D">
        <w:rPr>
          <w:rFonts w:ascii="Arial" w:eastAsia="Arial" w:hAnsi="Arial" w:cs="Arial"/>
          <w:color w:val="000000"/>
          <w:spacing w:val="4"/>
          <w:highlight w:val="lightGray"/>
          <w:lang w:val="de-DE"/>
        </w:rPr>
        <w:t>an; Satz 2 findet in diesem Fall keine Anwendung.</w:t>
      </w:r>
    </w:p>
    <w:p w:rsidR="00A8470D" w:rsidRPr="001918FC" w:rsidRDefault="00A8470D" w:rsidP="000A0F39">
      <w:pPr>
        <w:spacing w:line="360" w:lineRule="auto"/>
        <w:jc w:val="both"/>
        <w:textAlignment w:val="baseline"/>
        <w:rPr>
          <w:rFonts w:ascii="Arial" w:eastAsia="Arial" w:hAnsi="Arial" w:cs="Arial"/>
          <w:color w:val="000000"/>
          <w:spacing w:val="4"/>
          <w:lang w:val="de-DE"/>
        </w:rPr>
      </w:pPr>
    </w:p>
    <w:p w:rsidR="004527E9" w:rsidRPr="001918FC" w:rsidRDefault="0045493E" w:rsidP="000A0F39">
      <w:pPr>
        <w:spacing w:line="360" w:lineRule="auto"/>
        <w:jc w:val="both"/>
        <w:textAlignment w:val="baseline"/>
        <w:rPr>
          <w:rFonts w:ascii="Arial" w:eastAsia="Arial" w:hAnsi="Arial" w:cs="Arial"/>
          <w:color w:val="000000"/>
          <w:spacing w:val="4"/>
          <w:highlight w:val="lightGray"/>
          <w:lang w:val="de-DE"/>
        </w:rPr>
      </w:pPr>
      <w:r w:rsidRPr="001918FC">
        <w:rPr>
          <w:rFonts w:ascii="Arial" w:eastAsia="Arial" w:hAnsi="Arial" w:cs="Arial"/>
          <w:color w:val="000000"/>
          <w:spacing w:val="4"/>
          <w:highlight w:val="lightGray"/>
          <w:lang w:val="de-DE"/>
        </w:rPr>
        <w:t xml:space="preserve">(2) </w:t>
      </w:r>
      <w:r w:rsidR="00EC18A6" w:rsidRPr="001918FC">
        <w:rPr>
          <w:rFonts w:ascii="Arial" w:eastAsia="Arial" w:hAnsi="Arial" w:cs="Arial"/>
          <w:color w:val="000000"/>
          <w:spacing w:val="4"/>
          <w:highlight w:val="lightGray"/>
          <w:vertAlign w:val="superscript"/>
          <w:lang w:val="de-DE"/>
        </w:rPr>
        <w:t>1</w:t>
      </w:r>
      <w:r w:rsidRPr="001918FC">
        <w:rPr>
          <w:rFonts w:ascii="Arial" w:eastAsia="Arial" w:hAnsi="Arial" w:cs="Arial"/>
          <w:color w:val="000000"/>
          <w:spacing w:val="4"/>
          <w:highlight w:val="lightGray"/>
          <w:lang w:val="de-DE"/>
        </w:rPr>
        <w:t xml:space="preserve">Erzielen die Parteien binnen 30 Tagen nach Zugang des Änderungsbegehrens beim Unternehmer keine Einigung nach Absatz 1, kann der Besteller die Änderung in Textform anordnen. </w:t>
      </w:r>
      <w:r w:rsidRPr="001918FC">
        <w:rPr>
          <w:rFonts w:ascii="Arial" w:eastAsia="Arial" w:hAnsi="Arial" w:cs="Arial"/>
          <w:color w:val="000000"/>
          <w:spacing w:val="4"/>
          <w:highlight w:val="lightGray"/>
          <w:vertAlign w:val="superscript"/>
          <w:lang w:val="de-DE"/>
        </w:rPr>
        <w:t>2</w:t>
      </w:r>
      <w:r w:rsidRPr="001918FC">
        <w:rPr>
          <w:rFonts w:ascii="Arial" w:eastAsia="Arial" w:hAnsi="Arial" w:cs="Arial"/>
          <w:color w:val="000000"/>
          <w:spacing w:val="4"/>
          <w:highlight w:val="lightGray"/>
          <w:lang w:val="de-DE"/>
        </w:rPr>
        <w:t xml:space="preserve">Der Unternehmer ist verpflichtet, der Anordnung des Bestellers nachzukommen, einer Anordnung nach Absatz 1 Satz 1 Nummer 1 jedoch nur, wenn ihm die Ausführung zumutbar ist. </w:t>
      </w:r>
      <w:r w:rsidRPr="001918FC">
        <w:rPr>
          <w:rFonts w:ascii="Arial" w:eastAsia="Arial" w:hAnsi="Arial" w:cs="Arial"/>
          <w:color w:val="000000"/>
          <w:spacing w:val="4"/>
          <w:highlight w:val="lightGray"/>
          <w:vertAlign w:val="superscript"/>
          <w:lang w:val="de-DE"/>
        </w:rPr>
        <w:t>3</w:t>
      </w:r>
      <w:r w:rsidR="00D71EA7" w:rsidRPr="001918FC">
        <w:rPr>
          <w:rFonts w:ascii="Arial" w:eastAsia="Arial" w:hAnsi="Arial" w:cs="Arial"/>
          <w:color w:val="000000"/>
          <w:spacing w:val="4"/>
          <w:highlight w:val="lightGray"/>
          <w:lang w:val="de-DE"/>
        </w:rPr>
        <w:t>Absatz 1 Satz 3 gilt entspre</w:t>
      </w:r>
      <w:r w:rsidRPr="001918FC">
        <w:rPr>
          <w:rFonts w:ascii="Arial" w:eastAsia="Arial" w:hAnsi="Arial" w:cs="Arial"/>
          <w:color w:val="000000"/>
          <w:spacing w:val="4"/>
          <w:highlight w:val="lightGray"/>
          <w:lang w:val="de-DE"/>
        </w:rPr>
        <w:t>chend.</w:t>
      </w:r>
    </w:p>
    <w:p w:rsidR="009639A9" w:rsidRPr="001918FC" w:rsidRDefault="009639A9" w:rsidP="000A0F39">
      <w:pPr>
        <w:spacing w:line="360" w:lineRule="auto"/>
        <w:textAlignment w:val="baseline"/>
        <w:rPr>
          <w:rFonts w:ascii="Arial" w:eastAsia="Arial" w:hAnsi="Arial" w:cs="Arial"/>
          <w:b/>
          <w:color w:val="000000"/>
          <w:spacing w:val="4"/>
          <w:highlight w:val="lightGray"/>
          <w:lang w:val="de-DE"/>
        </w:rPr>
      </w:pPr>
    </w:p>
    <w:p w:rsidR="004527E9" w:rsidRPr="00747E15" w:rsidRDefault="0045493E" w:rsidP="000A0F39">
      <w:pPr>
        <w:pStyle w:val="berschrift1"/>
        <w:rPr>
          <w:rFonts w:eastAsia="Arial" w:cs="Arial"/>
          <w:color w:val="auto"/>
          <w:szCs w:val="22"/>
          <w:lang w:val="de-DE"/>
        </w:rPr>
      </w:pPr>
      <w:bookmarkStart w:id="88" w:name="_Ref489441321"/>
      <w:bookmarkStart w:id="89" w:name="_Toc491852480"/>
      <w:r w:rsidRPr="00580366">
        <w:rPr>
          <w:rFonts w:eastAsia="Arial" w:cs="Arial"/>
          <w:color w:val="auto"/>
          <w:szCs w:val="22"/>
          <w:shd w:val="clear" w:color="auto" w:fill="FFFFFF" w:themeFill="background1"/>
          <w:lang w:val="de-DE"/>
        </w:rPr>
        <w:t>§ 650c Vergütungsanpassung bei Anordnungen nach § 650b Absatz 2</w:t>
      </w:r>
      <w:bookmarkEnd w:id="88"/>
      <w:bookmarkEnd w:id="89"/>
    </w:p>
    <w:p w:rsidR="00C85C78" w:rsidRPr="001918FC" w:rsidRDefault="00C85C78" w:rsidP="000A0F39">
      <w:pPr>
        <w:spacing w:line="360" w:lineRule="auto"/>
        <w:textAlignment w:val="baseline"/>
        <w:rPr>
          <w:rFonts w:ascii="Arial" w:eastAsia="Arial" w:hAnsi="Arial" w:cs="Arial"/>
          <w:b/>
          <w:color w:val="000000"/>
          <w:spacing w:val="4"/>
          <w:highlight w:val="lightGray"/>
          <w:lang w:val="de-DE"/>
        </w:rPr>
      </w:pPr>
    </w:p>
    <w:p w:rsidR="004527E9" w:rsidRPr="001918FC" w:rsidRDefault="00EC18A6" w:rsidP="000A0F39">
      <w:pPr>
        <w:numPr>
          <w:ilvl w:val="0"/>
          <w:numId w:val="31"/>
        </w:numPr>
        <w:spacing w:line="360" w:lineRule="auto"/>
        <w:ind w:left="0"/>
        <w:jc w:val="both"/>
        <w:textAlignment w:val="baseline"/>
        <w:rPr>
          <w:rFonts w:ascii="Arial" w:eastAsia="Arial" w:hAnsi="Arial" w:cs="Arial"/>
          <w:color w:val="000000"/>
          <w:spacing w:val="4"/>
          <w:highlight w:val="lightGray"/>
          <w:lang w:val="de-DE"/>
        </w:rPr>
      </w:pPr>
      <w:r w:rsidRPr="001918FC">
        <w:rPr>
          <w:rFonts w:ascii="Arial" w:eastAsia="Arial" w:hAnsi="Arial" w:cs="Arial"/>
          <w:color w:val="000000"/>
          <w:spacing w:val="4"/>
          <w:highlight w:val="lightGray"/>
          <w:vertAlign w:val="superscript"/>
          <w:lang w:val="de-DE"/>
        </w:rPr>
        <w:t>1</w:t>
      </w:r>
      <w:r w:rsidR="0045493E" w:rsidRPr="001918FC">
        <w:rPr>
          <w:rFonts w:ascii="Arial" w:eastAsia="Arial" w:hAnsi="Arial" w:cs="Arial"/>
          <w:color w:val="000000"/>
          <w:spacing w:val="4"/>
          <w:highlight w:val="lightGray"/>
          <w:lang w:val="de-DE"/>
        </w:rPr>
        <w:t xml:space="preserve">Die Höhe des Vergütungsanspruchs für den infolge einer Anordnung des Bestellers nach § 650b Absatz 2 vermehrten oder verminderten Aufwand ist nach den tatsächlich erforderlichen Kosten mit angemessenen Zuschlägen für allgemeine Geschäftskosten, Wagnis und Gewinn zu ermitteln. </w:t>
      </w:r>
      <w:r w:rsidR="0045493E" w:rsidRPr="001918FC">
        <w:rPr>
          <w:rFonts w:ascii="Arial" w:eastAsia="Arial" w:hAnsi="Arial" w:cs="Arial"/>
          <w:color w:val="000000"/>
          <w:spacing w:val="4"/>
          <w:highlight w:val="lightGray"/>
          <w:vertAlign w:val="superscript"/>
          <w:lang w:val="de-DE"/>
        </w:rPr>
        <w:t>2</w:t>
      </w:r>
      <w:r w:rsidR="0045493E" w:rsidRPr="001918FC">
        <w:rPr>
          <w:rFonts w:ascii="Arial" w:eastAsia="Arial" w:hAnsi="Arial" w:cs="Arial"/>
          <w:color w:val="000000"/>
          <w:spacing w:val="4"/>
          <w:highlight w:val="lightGray"/>
          <w:lang w:val="de-DE"/>
        </w:rPr>
        <w:t>Umfasst die Leistungspflicht des Unternehmers auch die Planung des Bauwerks oder der Außenanlage, steht diesem im Fall des § 650b Absatz 1 Satz 1 Nummer 2 kein Anspruch auf Vergütung für vermehrten Aufwand zu.</w:t>
      </w:r>
    </w:p>
    <w:p w:rsidR="00DA5048" w:rsidRPr="001918FC" w:rsidRDefault="00DA5048" w:rsidP="000A0F39">
      <w:pPr>
        <w:tabs>
          <w:tab w:val="left" w:pos="360"/>
        </w:tabs>
        <w:spacing w:line="360" w:lineRule="auto"/>
        <w:jc w:val="both"/>
        <w:textAlignment w:val="baseline"/>
        <w:rPr>
          <w:rFonts w:ascii="Arial" w:eastAsia="Arial" w:hAnsi="Arial" w:cs="Arial"/>
          <w:color w:val="000000"/>
          <w:spacing w:val="4"/>
          <w:highlight w:val="lightGray"/>
          <w:lang w:val="de-DE"/>
        </w:rPr>
      </w:pPr>
    </w:p>
    <w:p w:rsidR="004527E9" w:rsidRPr="001918FC" w:rsidRDefault="00EC18A6" w:rsidP="000A0F39">
      <w:pPr>
        <w:numPr>
          <w:ilvl w:val="0"/>
          <w:numId w:val="31"/>
        </w:numPr>
        <w:spacing w:line="360" w:lineRule="auto"/>
        <w:ind w:left="0"/>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vertAlign w:val="superscript"/>
          <w:lang w:val="de-DE"/>
        </w:rPr>
        <w:t>1</w:t>
      </w:r>
      <w:r w:rsidR="0045493E" w:rsidRPr="001918FC">
        <w:rPr>
          <w:rFonts w:ascii="Arial" w:eastAsia="Arial" w:hAnsi="Arial" w:cs="Arial"/>
          <w:color w:val="000000"/>
          <w:highlight w:val="lightGray"/>
          <w:lang w:val="de-DE"/>
        </w:rPr>
        <w:t xml:space="preserve">Der Unternehmer kann zur Berechnung der Vergütung für den Nachtrag auf die Ansätze in einer vereinbarungsgemäß hinterlegten Urkalkulation zurückgreifen. </w:t>
      </w:r>
      <w:r w:rsidR="0045493E" w:rsidRPr="001918FC">
        <w:rPr>
          <w:rFonts w:ascii="Arial" w:eastAsia="Arial" w:hAnsi="Arial" w:cs="Arial"/>
          <w:color w:val="000000"/>
          <w:highlight w:val="lightGray"/>
          <w:vertAlign w:val="superscript"/>
          <w:lang w:val="de-DE"/>
        </w:rPr>
        <w:t>2</w:t>
      </w:r>
      <w:r w:rsidR="0045493E" w:rsidRPr="001918FC">
        <w:rPr>
          <w:rFonts w:ascii="Arial" w:eastAsia="Arial" w:hAnsi="Arial" w:cs="Arial"/>
          <w:color w:val="000000"/>
          <w:highlight w:val="lightGray"/>
          <w:lang w:val="de-DE"/>
        </w:rPr>
        <w:t>Es wird vermutet, dass die auf Basis der Urkalkulation fortgeschriebene Vergütung der Vergütung nach Absatz 1 entspricht.</w:t>
      </w:r>
    </w:p>
    <w:p w:rsidR="00DA5048" w:rsidRPr="001918FC" w:rsidRDefault="00DA5048" w:rsidP="000A0F39">
      <w:pPr>
        <w:tabs>
          <w:tab w:val="left" w:pos="360"/>
        </w:tabs>
        <w:spacing w:line="360" w:lineRule="auto"/>
        <w:jc w:val="both"/>
        <w:textAlignment w:val="baseline"/>
        <w:rPr>
          <w:rFonts w:ascii="Arial" w:eastAsia="Arial" w:hAnsi="Arial" w:cs="Arial"/>
          <w:color w:val="000000"/>
          <w:highlight w:val="lightGray"/>
          <w:lang w:val="de-DE"/>
        </w:rPr>
      </w:pPr>
    </w:p>
    <w:p w:rsidR="004527E9" w:rsidRPr="001918FC" w:rsidRDefault="00EC18A6" w:rsidP="000A0F39">
      <w:pPr>
        <w:numPr>
          <w:ilvl w:val="0"/>
          <w:numId w:val="31"/>
        </w:numPr>
        <w:spacing w:line="360" w:lineRule="auto"/>
        <w:ind w:left="0"/>
        <w:jc w:val="both"/>
        <w:textAlignment w:val="baseline"/>
        <w:rPr>
          <w:rFonts w:ascii="Arial" w:eastAsia="Arial" w:hAnsi="Arial" w:cs="Arial"/>
          <w:color w:val="000000"/>
          <w:spacing w:val="4"/>
          <w:highlight w:val="lightGray"/>
          <w:lang w:val="de-DE"/>
        </w:rPr>
      </w:pPr>
      <w:r w:rsidRPr="001918FC">
        <w:rPr>
          <w:rFonts w:ascii="Arial" w:eastAsia="Arial" w:hAnsi="Arial" w:cs="Arial"/>
          <w:color w:val="000000"/>
          <w:spacing w:val="4"/>
          <w:highlight w:val="lightGray"/>
          <w:vertAlign w:val="superscript"/>
          <w:lang w:val="de-DE"/>
        </w:rPr>
        <w:t>1</w:t>
      </w:r>
      <w:r w:rsidR="0045493E" w:rsidRPr="001918FC">
        <w:rPr>
          <w:rFonts w:ascii="Arial" w:eastAsia="Arial" w:hAnsi="Arial" w:cs="Arial"/>
          <w:color w:val="000000"/>
          <w:spacing w:val="4"/>
          <w:highlight w:val="lightGray"/>
          <w:lang w:val="de-DE"/>
        </w:rPr>
        <w:t xml:space="preserve">Bei der Berechnung von vereinbarten oder gemäß § 632a geschuldeten Abschlagszahlungen kann der Unternehmer 80 Prozent einer in einem Angebot nach § 650b Absatz 1 Satz 2 genannten Mehrvergütung ansetzen, wenn sich die Parteien nicht über die Höhe geeinigt haben oder keine anderslautende gerichtliche Entscheidung ergeht. </w:t>
      </w:r>
      <w:r w:rsidR="0045493E" w:rsidRPr="001918FC">
        <w:rPr>
          <w:rFonts w:ascii="Arial" w:eastAsia="Arial" w:hAnsi="Arial" w:cs="Arial"/>
          <w:color w:val="000000"/>
          <w:spacing w:val="4"/>
          <w:highlight w:val="lightGray"/>
          <w:vertAlign w:val="superscript"/>
          <w:lang w:val="de-DE"/>
        </w:rPr>
        <w:t>2</w:t>
      </w:r>
      <w:r w:rsidR="0045493E" w:rsidRPr="001918FC">
        <w:rPr>
          <w:rFonts w:ascii="Arial" w:eastAsia="Arial" w:hAnsi="Arial" w:cs="Arial"/>
          <w:color w:val="000000"/>
          <w:spacing w:val="4"/>
          <w:highlight w:val="lightGray"/>
          <w:lang w:val="de-DE"/>
        </w:rPr>
        <w:t xml:space="preserve">Wählt der Unternehmer diesen Weg und ergeht keine anderslautende gerichtliche Entscheidung, wird die nach den Absätzen 1 und 2 geschuldete </w:t>
      </w:r>
      <w:r w:rsidR="00DA5048" w:rsidRPr="001918FC">
        <w:rPr>
          <w:rFonts w:ascii="Arial" w:eastAsia="Arial" w:hAnsi="Arial" w:cs="Arial"/>
          <w:color w:val="000000"/>
          <w:spacing w:val="4"/>
          <w:highlight w:val="lightGray"/>
          <w:lang w:val="de-DE"/>
        </w:rPr>
        <w:t>Mehrver</w:t>
      </w:r>
      <w:r w:rsidR="0045493E" w:rsidRPr="001918FC">
        <w:rPr>
          <w:rFonts w:ascii="Arial" w:eastAsia="Arial" w:hAnsi="Arial" w:cs="Arial"/>
          <w:color w:val="000000"/>
          <w:spacing w:val="4"/>
          <w:highlight w:val="lightGray"/>
          <w:lang w:val="de-DE"/>
        </w:rPr>
        <w:t xml:space="preserve">gütung erst nach der Abnahme des Werkes fällig. </w:t>
      </w:r>
      <w:r w:rsidR="0045493E" w:rsidRPr="001918FC">
        <w:rPr>
          <w:rFonts w:ascii="Arial" w:eastAsia="Arial" w:hAnsi="Arial" w:cs="Arial"/>
          <w:color w:val="000000"/>
          <w:spacing w:val="4"/>
          <w:highlight w:val="lightGray"/>
          <w:vertAlign w:val="superscript"/>
          <w:lang w:val="de-DE"/>
        </w:rPr>
        <w:t>3</w:t>
      </w:r>
      <w:r w:rsidR="0045493E" w:rsidRPr="001918FC">
        <w:rPr>
          <w:rFonts w:ascii="Arial" w:eastAsia="Arial" w:hAnsi="Arial" w:cs="Arial"/>
          <w:color w:val="000000"/>
          <w:spacing w:val="4"/>
          <w:highlight w:val="lightGray"/>
          <w:lang w:val="de-DE"/>
        </w:rPr>
        <w:t xml:space="preserve">Zahlungen nach Satz 1, die die nach den Absätzen 1 und 2 geschuldete Mehrvergütung übersteigen, sind dem Besteller </w:t>
      </w:r>
      <w:proofErr w:type="spellStart"/>
      <w:r w:rsidR="0045493E" w:rsidRPr="001918FC">
        <w:rPr>
          <w:rFonts w:ascii="Arial" w:eastAsia="Arial" w:hAnsi="Arial" w:cs="Arial"/>
          <w:color w:val="000000"/>
          <w:spacing w:val="4"/>
          <w:highlight w:val="lightGray"/>
          <w:lang w:val="de-DE"/>
        </w:rPr>
        <w:t>zurück</w:t>
      </w:r>
      <w:r w:rsidR="00624682">
        <w:rPr>
          <w:rFonts w:ascii="Arial" w:eastAsia="Arial" w:hAnsi="Arial" w:cs="Arial"/>
          <w:color w:val="000000"/>
          <w:spacing w:val="4"/>
          <w:highlight w:val="lightGray"/>
          <w:lang w:val="de-DE"/>
        </w:rPr>
        <w:t>zu</w:t>
      </w:r>
      <w:r w:rsidR="00624682" w:rsidRPr="001918FC">
        <w:rPr>
          <w:rFonts w:ascii="Arial" w:eastAsia="Arial" w:hAnsi="Arial" w:cs="Arial"/>
          <w:color w:val="000000"/>
          <w:spacing w:val="4"/>
          <w:highlight w:val="lightGray"/>
          <w:lang w:val="de-DE"/>
        </w:rPr>
        <w:t>gewähren</w:t>
      </w:r>
      <w:proofErr w:type="spellEnd"/>
      <w:r w:rsidR="0045493E" w:rsidRPr="001918FC">
        <w:rPr>
          <w:rFonts w:ascii="Arial" w:eastAsia="Arial" w:hAnsi="Arial" w:cs="Arial"/>
          <w:color w:val="000000"/>
          <w:spacing w:val="4"/>
          <w:highlight w:val="lightGray"/>
          <w:lang w:val="de-DE"/>
        </w:rPr>
        <w:t xml:space="preserve"> und ab ihrem Eingang beim Unternehmer zu verzinsen. </w:t>
      </w:r>
      <w:r w:rsidR="0045493E" w:rsidRPr="001918FC">
        <w:rPr>
          <w:rFonts w:ascii="Arial" w:eastAsia="Arial" w:hAnsi="Arial" w:cs="Arial"/>
          <w:color w:val="000000"/>
          <w:spacing w:val="4"/>
          <w:highlight w:val="lightGray"/>
          <w:vertAlign w:val="superscript"/>
          <w:lang w:val="de-DE"/>
        </w:rPr>
        <w:t>4</w:t>
      </w:r>
      <w:r w:rsidR="0045493E" w:rsidRPr="001918FC">
        <w:rPr>
          <w:rFonts w:ascii="Arial" w:eastAsia="Arial" w:hAnsi="Arial" w:cs="Arial"/>
          <w:color w:val="000000"/>
          <w:spacing w:val="4"/>
          <w:highlight w:val="lightGray"/>
          <w:lang w:val="de-DE"/>
        </w:rPr>
        <w:t>§ 288 Absatz 1 Satz 2, Absatz 2 und § 289 Satz 1 gelten entsprechend.</w:t>
      </w:r>
    </w:p>
    <w:p w:rsidR="00DA5048" w:rsidRPr="001918FC" w:rsidRDefault="00DA5048" w:rsidP="000A0F39">
      <w:pPr>
        <w:tabs>
          <w:tab w:val="left" w:pos="360"/>
        </w:tabs>
        <w:spacing w:line="360" w:lineRule="auto"/>
        <w:jc w:val="both"/>
        <w:textAlignment w:val="baseline"/>
        <w:rPr>
          <w:rFonts w:ascii="Arial" w:eastAsia="Arial" w:hAnsi="Arial" w:cs="Arial"/>
          <w:color w:val="000000"/>
          <w:spacing w:val="4"/>
          <w:highlight w:val="lightGray"/>
          <w:lang w:val="de-DE"/>
        </w:rPr>
      </w:pPr>
    </w:p>
    <w:p w:rsidR="004527E9" w:rsidRPr="00747E15" w:rsidRDefault="0045493E" w:rsidP="000A0F39">
      <w:pPr>
        <w:pStyle w:val="berschrift1"/>
        <w:rPr>
          <w:rFonts w:eastAsia="Arial" w:cs="Arial"/>
          <w:color w:val="auto"/>
          <w:szCs w:val="22"/>
          <w:lang w:val="de-DE"/>
        </w:rPr>
      </w:pPr>
      <w:bookmarkStart w:id="90" w:name="_Ref489441322"/>
      <w:bookmarkStart w:id="91" w:name="_Toc491852481"/>
      <w:r w:rsidRPr="00580366">
        <w:rPr>
          <w:rFonts w:eastAsia="Arial" w:cs="Arial"/>
          <w:color w:val="auto"/>
          <w:szCs w:val="22"/>
          <w:shd w:val="clear" w:color="auto" w:fill="FFFFFF" w:themeFill="background1"/>
          <w:lang w:val="de-DE"/>
        </w:rPr>
        <w:t>§ 650d Einstweilige Verfügung</w:t>
      </w:r>
      <w:bookmarkEnd w:id="90"/>
      <w:bookmarkEnd w:id="91"/>
    </w:p>
    <w:p w:rsidR="00DA5048" w:rsidRPr="001918FC" w:rsidRDefault="00DA5048" w:rsidP="000A0F39">
      <w:pPr>
        <w:spacing w:line="360" w:lineRule="auto"/>
        <w:textAlignment w:val="baseline"/>
        <w:rPr>
          <w:rFonts w:ascii="Arial" w:eastAsia="Arial" w:hAnsi="Arial" w:cs="Arial"/>
          <w:b/>
          <w:color w:val="000000"/>
          <w:spacing w:val="4"/>
          <w:highlight w:val="lightGray"/>
          <w:lang w:val="de-DE"/>
        </w:rPr>
      </w:pPr>
    </w:p>
    <w:p w:rsidR="004527E9" w:rsidRPr="001918FC" w:rsidRDefault="0045493E" w:rsidP="000A0F39">
      <w:pPr>
        <w:spacing w:line="360" w:lineRule="auto"/>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Zum Erlass einer einstweiligen Verfügung in Streitigkeiten über das Anordnungsrecht gemäß § 650b oder die Vergütungsanpassung gem. § 650c ist es nach Beginn der Bauausführung nicht erforderlich, dass der Verfügungsgrund glaubhaft gemacht wird.</w:t>
      </w:r>
    </w:p>
    <w:p w:rsidR="00DA5048" w:rsidRPr="001918FC" w:rsidRDefault="00DA5048" w:rsidP="000A0F39">
      <w:pPr>
        <w:spacing w:line="360" w:lineRule="auto"/>
        <w:jc w:val="both"/>
        <w:textAlignment w:val="baseline"/>
        <w:rPr>
          <w:rFonts w:ascii="Arial" w:eastAsia="Arial" w:hAnsi="Arial" w:cs="Arial"/>
          <w:color w:val="000000"/>
          <w:highlight w:val="lightGray"/>
          <w:lang w:val="de-DE"/>
        </w:rPr>
      </w:pPr>
    </w:p>
    <w:p w:rsidR="004527E9" w:rsidRPr="00747E15" w:rsidRDefault="0045493E" w:rsidP="000A0F39">
      <w:pPr>
        <w:pStyle w:val="berschrift1"/>
        <w:rPr>
          <w:rFonts w:eastAsia="Arial" w:cs="Arial"/>
          <w:color w:val="auto"/>
          <w:szCs w:val="22"/>
          <w:lang w:val="de-DE"/>
        </w:rPr>
      </w:pPr>
      <w:bookmarkStart w:id="92" w:name="_Ref489441325"/>
      <w:bookmarkStart w:id="93" w:name="_Toc491852482"/>
      <w:r w:rsidRPr="00580366">
        <w:rPr>
          <w:rFonts w:eastAsia="Arial" w:cs="Arial"/>
          <w:color w:val="auto"/>
          <w:szCs w:val="22"/>
          <w:shd w:val="clear" w:color="auto" w:fill="FFFFFF" w:themeFill="background1"/>
          <w:lang w:val="de-DE"/>
        </w:rPr>
        <w:t xml:space="preserve">§ 650e Sicherungshypothek des Bauunternehmers </w:t>
      </w:r>
      <w:r w:rsidR="00580366" w:rsidRPr="00580366">
        <w:rPr>
          <w:rFonts w:eastAsia="Arial" w:cs="Arial"/>
          <w:i/>
          <w:color w:val="auto"/>
          <w:szCs w:val="22"/>
          <w:shd w:val="clear" w:color="auto" w:fill="FFFFFF" w:themeFill="background1"/>
          <w:lang w:val="de-DE"/>
        </w:rPr>
        <w:t>(gleichlautend mit</w:t>
      </w:r>
      <w:r w:rsidRPr="00580366">
        <w:rPr>
          <w:rFonts w:eastAsia="Arial" w:cs="Arial"/>
          <w:i/>
          <w:color w:val="auto"/>
          <w:szCs w:val="22"/>
          <w:shd w:val="clear" w:color="auto" w:fill="FFFFFF" w:themeFill="background1"/>
          <w:lang w:val="de-DE"/>
        </w:rPr>
        <w:t xml:space="preserve"> § 648 a.F.</w:t>
      </w:r>
      <w:bookmarkEnd w:id="92"/>
      <w:r w:rsidR="00580366" w:rsidRPr="00580366">
        <w:rPr>
          <w:rFonts w:eastAsia="Arial" w:cs="Arial"/>
          <w:i/>
          <w:color w:val="auto"/>
          <w:szCs w:val="22"/>
          <w:shd w:val="clear" w:color="auto" w:fill="FFFFFF" w:themeFill="background1"/>
          <w:lang w:val="de-DE"/>
        </w:rPr>
        <w:t>)</w:t>
      </w:r>
      <w:bookmarkEnd w:id="93"/>
    </w:p>
    <w:p w:rsidR="00DA5048" w:rsidRPr="001918FC" w:rsidRDefault="00DA5048" w:rsidP="000A0F39">
      <w:pPr>
        <w:spacing w:line="360" w:lineRule="auto"/>
        <w:textAlignment w:val="baseline"/>
        <w:rPr>
          <w:rFonts w:ascii="Arial" w:eastAsia="Arial" w:hAnsi="Arial" w:cs="Arial"/>
          <w:b/>
          <w:color w:val="000000"/>
          <w:spacing w:val="4"/>
          <w:highlight w:val="lightGray"/>
          <w:lang w:val="de-DE"/>
        </w:rPr>
      </w:pPr>
    </w:p>
    <w:p w:rsidR="004527E9" w:rsidRPr="001918FC" w:rsidRDefault="00EC18A6" w:rsidP="000A0F39">
      <w:pPr>
        <w:spacing w:line="360" w:lineRule="auto"/>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vertAlign w:val="superscript"/>
          <w:lang w:val="de-DE"/>
        </w:rPr>
        <w:t>1</w:t>
      </w:r>
      <w:r w:rsidR="0045493E" w:rsidRPr="001918FC">
        <w:rPr>
          <w:rFonts w:ascii="Arial" w:eastAsia="Arial" w:hAnsi="Arial" w:cs="Arial"/>
          <w:color w:val="000000"/>
          <w:highlight w:val="lightGray"/>
          <w:lang w:val="de-DE"/>
        </w:rPr>
        <w:t>Der Unternehmer kann für seine Forderungen aus dem Vertrag di</w:t>
      </w:r>
      <w:r w:rsidR="00FA5785" w:rsidRPr="001918FC">
        <w:rPr>
          <w:rFonts w:ascii="Arial" w:eastAsia="Arial" w:hAnsi="Arial" w:cs="Arial"/>
          <w:color w:val="000000"/>
          <w:highlight w:val="lightGray"/>
          <w:lang w:val="de-DE"/>
        </w:rPr>
        <w:t>e Einräumung einer Sicherungshy</w:t>
      </w:r>
      <w:r w:rsidR="0045493E" w:rsidRPr="001918FC">
        <w:rPr>
          <w:rFonts w:ascii="Arial" w:eastAsia="Arial" w:hAnsi="Arial" w:cs="Arial"/>
          <w:color w:val="000000"/>
          <w:highlight w:val="lightGray"/>
          <w:lang w:val="de-DE"/>
        </w:rPr>
        <w:t xml:space="preserve">pothek an dem Baugrundstück des Bestellers verlangen. </w:t>
      </w:r>
      <w:r w:rsidR="0045493E" w:rsidRPr="001918FC">
        <w:rPr>
          <w:rFonts w:ascii="Arial" w:eastAsia="Arial" w:hAnsi="Arial" w:cs="Arial"/>
          <w:color w:val="000000"/>
          <w:highlight w:val="lightGray"/>
          <w:vertAlign w:val="superscript"/>
          <w:lang w:val="de-DE"/>
        </w:rPr>
        <w:t>2</w:t>
      </w:r>
      <w:r w:rsidR="0045493E" w:rsidRPr="001918FC">
        <w:rPr>
          <w:rFonts w:ascii="Arial" w:eastAsia="Arial" w:hAnsi="Arial" w:cs="Arial"/>
          <w:color w:val="000000"/>
          <w:highlight w:val="lightGray"/>
          <w:lang w:val="de-DE"/>
        </w:rPr>
        <w:t>Ist das Werk noch nicht vollendet, so kann er die Einräumung der Sicherungshypothek für einen der geleisteten Arbeit entsprechenden Teil der Vergütung und für die in der Vergütung nicht inbegriffenen Auslagen verlangen.</w:t>
      </w:r>
    </w:p>
    <w:p w:rsidR="00DA5048" w:rsidRPr="001918FC" w:rsidRDefault="00DA5048" w:rsidP="000A0F39">
      <w:pPr>
        <w:spacing w:line="360" w:lineRule="auto"/>
        <w:jc w:val="both"/>
        <w:textAlignment w:val="baseline"/>
        <w:rPr>
          <w:rFonts w:ascii="Arial" w:eastAsia="Arial" w:hAnsi="Arial" w:cs="Arial"/>
          <w:color w:val="000000"/>
          <w:highlight w:val="lightGray"/>
          <w:lang w:val="de-DE"/>
        </w:rPr>
      </w:pPr>
    </w:p>
    <w:p w:rsidR="004527E9" w:rsidRPr="00747E15" w:rsidRDefault="0045493E" w:rsidP="000A0F39">
      <w:pPr>
        <w:pStyle w:val="berschrift1"/>
        <w:rPr>
          <w:rFonts w:eastAsia="Arial" w:cs="Arial"/>
          <w:i/>
          <w:color w:val="auto"/>
          <w:szCs w:val="22"/>
          <w:lang w:val="de-DE"/>
        </w:rPr>
      </w:pPr>
      <w:bookmarkStart w:id="94" w:name="_Ref489441327"/>
      <w:bookmarkStart w:id="95" w:name="_Toc491852483"/>
      <w:r w:rsidRPr="00747E15">
        <w:rPr>
          <w:rFonts w:eastAsia="Arial" w:cs="Arial"/>
          <w:color w:val="auto"/>
          <w:szCs w:val="22"/>
          <w:lang w:val="de-DE"/>
        </w:rPr>
        <w:t xml:space="preserve">§ 650f Bauhandwerkersicherung </w:t>
      </w:r>
      <w:r w:rsidR="00580366" w:rsidRPr="00580366">
        <w:rPr>
          <w:rFonts w:eastAsia="Arial" w:cs="Arial"/>
          <w:i/>
          <w:color w:val="auto"/>
          <w:szCs w:val="22"/>
          <w:lang w:val="de-DE"/>
        </w:rPr>
        <w:t>(Abs. 1 – 5 gleichlautend mit</w:t>
      </w:r>
      <w:r w:rsidR="00580366">
        <w:rPr>
          <w:rFonts w:eastAsia="Arial" w:cs="Arial"/>
          <w:color w:val="auto"/>
          <w:szCs w:val="22"/>
          <w:lang w:val="de-DE"/>
        </w:rPr>
        <w:t xml:space="preserve"> </w:t>
      </w:r>
      <w:r w:rsidRPr="00747E15">
        <w:rPr>
          <w:rFonts w:eastAsia="Arial" w:cs="Arial"/>
          <w:i/>
          <w:color w:val="auto"/>
          <w:szCs w:val="22"/>
          <w:lang w:val="de-DE"/>
        </w:rPr>
        <w:t>§ 648a a.F.</w:t>
      </w:r>
      <w:bookmarkEnd w:id="94"/>
      <w:r w:rsidR="00580366">
        <w:rPr>
          <w:rFonts w:eastAsia="Arial" w:cs="Arial"/>
          <w:i/>
          <w:color w:val="auto"/>
          <w:szCs w:val="22"/>
          <w:lang w:val="de-DE"/>
        </w:rPr>
        <w:t>)</w:t>
      </w:r>
      <w:bookmarkEnd w:id="95"/>
    </w:p>
    <w:p w:rsidR="00DA5048" w:rsidRPr="001918FC" w:rsidRDefault="00DA5048" w:rsidP="000A0F39">
      <w:pPr>
        <w:spacing w:line="360" w:lineRule="auto"/>
        <w:textAlignment w:val="baseline"/>
        <w:rPr>
          <w:rFonts w:ascii="Arial" w:eastAsia="Arial" w:hAnsi="Arial" w:cs="Arial"/>
          <w:b/>
          <w:color w:val="000000"/>
          <w:spacing w:val="4"/>
          <w:highlight w:val="lightGray"/>
          <w:lang w:val="de-DE"/>
        </w:rPr>
      </w:pPr>
    </w:p>
    <w:p w:rsidR="002F55D0" w:rsidRPr="001918FC" w:rsidRDefault="00300BFD" w:rsidP="000A0F39">
      <w:pPr>
        <w:pStyle w:val="Listenabsatz"/>
        <w:spacing w:line="360" w:lineRule="auto"/>
        <w:ind w:left="0"/>
        <w:jc w:val="both"/>
        <w:textAlignment w:val="baseline"/>
        <w:rPr>
          <w:rFonts w:ascii="Arial" w:eastAsia="Arial" w:hAnsi="Arial" w:cs="Arial"/>
          <w:color w:val="000000"/>
          <w:spacing w:val="4"/>
          <w:highlight w:val="lightGray"/>
          <w:lang w:val="de-DE"/>
        </w:rPr>
      </w:pPr>
      <w:r w:rsidRPr="001918FC">
        <w:rPr>
          <w:rFonts w:ascii="Arial" w:eastAsia="Arial" w:hAnsi="Arial" w:cs="Arial"/>
          <w:color w:val="000000"/>
          <w:highlight w:val="lightGray"/>
          <w:lang w:val="de-DE"/>
        </w:rPr>
        <w:t>(1)</w:t>
      </w:r>
      <w:r w:rsidRPr="001918FC">
        <w:rPr>
          <w:rFonts w:ascii="Arial" w:eastAsia="Arial" w:hAnsi="Arial" w:cs="Arial"/>
          <w:color w:val="000000"/>
          <w:highlight w:val="lightGray"/>
          <w:vertAlign w:val="superscript"/>
          <w:lang w:val="de-DE"/>
        </w:rPr>
        <w:t xml:space="preserve"> </w:t>
      </w:r>
      <w:r w:rsidR="00EC18A6" w:rsidRPr="001918FC">
        <w:rPr>
          <w:rFonts w:ascii="Arial" w:eastAsia="Arial" w:hAnsi="Arial" w:cs="Arial"/>
          <w:color w:val="000000"/>
          <w:highlight w:val="lightGray"/>
          <w:vertAlign w:val="superscript"/>
          <w:lang w:val="de-DE"/>
        </w:rPr>
        <w:t>1</w:t>
      </w:r>
      <w:r w:rsidR="0045493E" w:rsidRPr="001918FC">
        <w:rPr>
          <w:rFonts w:ascii="Arial" w:eastAsia="Arial" w:hAnsi="Arial" w:cs="Arial"/>
          <w:color w:val="000000"/>
          <w:highlight w:val="lightGray"/>
          <w:lang w:val="de-DE"/>
        </w:rPr>
        <w:t xml:space="preserve">Der Unternehmer kann vom Besteller Sicherheit für die auch in Zusatzaufträgen vereinbarte und noch nicht gezahlte Vergütung einschließlich dazugehöriger Nebenforderungen, die mit 10 Prozent des zu sichernden Vergütungsanspruchs anzusetzen sind, verlangen. </w:t>
      </w:r>
      <w:r w:rsidR="0045493E" w:rsidRPr="001918FC">
        <w:rPr>
          <w:rFonts w:ascii="Arial" w:eastAsia="Arial" w:hAnsi="Arial" w:cs="Arial"/>
          <w:color w:val="000000"/>
          <w:highlight w:val="lightGray"/>
          <w:vertAlign w:val="superscript"/>
          <w:lang w:val="de-DE"/>
        </w:rPr>
        <w:t>2</w:t>
      </w:r>
      <w:r w:rsidR="0045493E" w:rsidRPr="001918FC">
        <w:rPr>
          <w:rFonts w:ascii="Arial" w:eastAsia="Arial" w:hAnsi="Arial" w:cs="Arial"/>
          <w:color w:val="000000"/>
          <w:highlight w:val="lightGray"/>
          <w:lang w:val="de-DE"/>
        </w:rPr>
        <w:t xml:space="preserve">Satz 1 gilt in demselben Umfang auch für Ansprüche, die an die Stelle der Vergütung treten. </w:t>
      </w:r>
      <w:r w:rsidR="0045493E" w:rsidRPr="001918FC">
        <w:rPr>
          <w:rFonts w:ascii="Arial" w:eastAsia="Arial" w:hAnsi="Arial" w:cs="Arial"/>
          <w:color w:val="000000"/>
          <w:highlight w:val="lightGray"/>
          <w:vertAlign w:val="superscript"/>
          <w:lang w:val="de-DE"/>
        </w:rPr>
        <w:t>3</w:t>
      </w:r>
      <w:r w:rsidR="0045493E" w:rsidRPr="001918FC">
        <w:rPr>
          <w:rFonts w:ascii="Arial" w:eastAsia="Arial" w:hAnsi="Arial" w:cs="Arial"/>
          <w:color w:val="000000"/>
          <w:highlight w:val="lightGray"/>
          <w:lang w:val="de-DE"/>
        </w:rPr>
        <w:t>Der Anspruch des Unternehmers auf</w:t>
      </w:r>
      <w:r w:rsidR="00FA5785" w:rsidRPr="001918FC">
        <w:rPr>
          <w:rFonts w:ascii="Arial" w:eastAsia="Arial" w:hAnsi="Arial" w:cs="Arial"/>
          <w:color w:val="000000"/>
          <w:highlight w:val="lightGray"/>
          <w:lang w:val="de-DE"/>
        </w:rPr>
        <w:t xml:space="preserve"> </w:t>
      </w:r>
      <w:r w:rsidR="0045493E" w:rsidRPr="001918FC">
        <w:rPr>
          <w:rFonts w:ascii="Arial" w:eastAsia="Arial" w:hAnsi="Arial" w:cs="Arial"/>
          <w:color w:val="000000"/>
          <w:spacing w:val="4"/>
          <w:highlight w:val="lightGray"/>
          <w:lang w:val="de-DE"/>
        </w:rPr>
        <w:t xml:space="preserve">Sicherheit wird nicht dadurch ausgeschlossen, dass der Besteller Erfüllung verlangen kann oder das Werk abgenommen hat. </w:t>
      </w:r>
      <w:r w:rsidR="0045493E" w:rsidRPr="001918FC">
        <w:rPr>
          <w:rFonts w:ascii="Arial" w:eastAsia="Arial" w:hAnsi="Arial" w:cs="Arial"/>
          <w:color w:val="000000"/>
          <w:spacing w:val="4"/>
          <w:highlight w:val="lightGray"/>
          <w:vertAlign w:val="superscript"/>
          <w:lang w:val="de-DE"/>
        </w:rPr>
        <w:t>4</w:t>
      </w:r>
      <w:r w:rsidR="0045493E" w:rsidRPr="001918FC">
        <w:rPr>
          <w:rFonts w:ascii="Arial" w:eastAsia="Arial" w:hAnsi="Arial" w:cs="Arial"/>
          <w:color w:val="000000"/>
          <w:spacing w:val="4"/>
          <w:highlight w:val="lightGray"/>
          <w:lang w:val="de-DE"/>
        </w:rPr>
        <w:t xml:space="preserve">Ansprüche, mit denen der Besteller gegen den Anspruch des Unternehmers auf Vergütung aufrechnen kann, bleiben bei der Berechnung der Vergütung unberücksichtigt, es sei denn, sie sind unstreitig oder rechtskräftig festgestellt. </w:t>
      </w:r>
      <w:r w:rsidR="0045493E" w:rsidRPr="001918FC">
        <w:rPr>
          <w:rFonts w:ascii="Arial" w:eastAsia="Arial" w:hAnsi="Arial" w:cs="Arial"/>
          <w:color w:val="000000"/>
          <w:spacing w:val="4"/>
          <w:highlight w:val="lightGray"/>
          <w:vertAlign w:val="superscript"/>
          <w:lang w:val="de-DE"/>
        </w:rPr>
        <w:t>5</w:t>
      </w:r>
      <w:r w:rsidR="0045493E" w:rsidRPr="001918FC">
        <w:rPr>
          <w:rFonts w:ascii="Arial" w:eastAsia="Arial" w:hAnsi="Arial" w:cs="Arial"/>
          <w:color w:val="000000"/>
          <w:spacing w:val="4"/>
          <w:highlight w:val="lightGray"/>
          <w:lang w:val="de-DE"/>
        </w:rPr>
        <w:t>Die Sicherheit ist auch dann als ausreichend anzusehen, wenn sich der Sicherungsgeber das Recht vorbehält, sein Versprechen im Falle einer wesentlichen Verschlechterung der Vermögensverhältnisse des Bestellers mit Wirkung für Vergütungsansprüche aus Bauleistungen zu widerrufen, die der Unterne</w:t>
      </w:r>
      <w:r w:rsidRPr="001918FC">
        <w:rPr>
          <w:rFonts w:ascii="Arial" w:eastAsia="Arial" w:hAnsi="Arial" w:cs="Arial"/>
          <w:color w:val="000000"/>
          <w:spacing w:val="4"/>
          <w:highlight w:val="lightGray"/>
          <w:lang w:val="de-DE"/>
        </w:rPr>
        <w:t>hmer bei Zugang der Widerrufser</w:t>
      </w:r>
      <w:r w:rsidR="0045493E" w:rsidRPr="001918FC">
        <w:rPr>
          <w:rFonts w:ascii="Arial" w:eastAsia="Arial" w:hAnsi="Arial" w:cs="Arial"/>
          <w:color w:val="000000"/>
          <w:spacing w:val="4"/>
          <w:highlight w:val="lightGray"/>
          <w:lang w:val="de-DE"/>
        </w:rPr>
        <w:t>klärung noch nicht erbracht hat.</w:t>
      </w:r>
    </w:p>
    <w:p w:rsidR="00F7178D" w:rsidRPr="001918FC" w:rsidRDefault="00F7178D" w:rsidP="000A0F39">
      <w:pPr>
        <w:spacing w:line="360" w:lineRule="auto"/>
        <w:jc w:val="both"/>
        <w:textAlignment w:val="baseline"/>
        <w:rPr>
          <w:rFonts w:ascii="Arial" w:eastAsia="Arial" w:hAnsi="Arial" w:cs="Arial"/>
          <w:color w:val="000000"/>
          <w:spacing w:val="4"/>
          <w:highlight w:val="lightGray"/>
          <w:lang w:val="de-DE"/>
        </w:rPr>
      </w:pPr>
    </w:p>
    <w:p w:rsidR="004527E9" w:rsidRPr="001918FC" w:rsidRDefault="00F339D8" w:rsidP="000A0F39">
      <w:pPr>
        <w:spacing w:line="360" w:lineRule="auto"/>
        <w:jc w:val="both"/>
        <w:textAlignment w:val="baseline"/>
        <w:rPr>
          <w:rFonts w:ascii="Arial" w:eastAsia="Arial" w:hAnsi="Arial" w:cs="Arial"/>
          <w:color w:val="000000"/>
          <w:spacing w:val="4"/>
          <w:highlight w:val="lightGray"/>
          <w:lang w:val="de-DE"/>
        </w:rPr>
      </w:pPr>
      <w:r w:rsidRPr="001918FC">
        <w:rPr>
          <w:rFonts w:ascii="Arial" w:eastAsia="Arial" w:hAnsi="Arial" w:cs="Arial"/>
          <w:color w:val="000000"/>
          <w:spacing w:val="4"/>
          <w:highlight w:val="lightGray"/>
          <w:lang w:val="de-DE"/>
        </w:rPr>
        <w:t xml:space="preserve">(2) </w:t>
      </w:r>
      <w:r w:rsidRPr="001918FC">
        <w:rPr>
          <w:rFonts w:ascii="Arial" w:eastAsia="Arial" w:hAnsi="Arial" w:cs="Arial"/>
          <w:color w:val="000000"/>
          <w:spacing w:val="4"/>
          <w:highlight w:val="lightGray"/>
          <w:vertAlign w:val="superscript"/>
          <w:lang w:val="de-DE"/>
        </w:rPr>
        <w:t>1</w:t>
      </w:r>
      <w:r w:rsidR="0045493E" w:rsidRPr="001918FC">
        <w:rPr>
          <w:rFonts w:ascii="Arial" w:eastAsia="Arial" w:hAnsi="Arial" w:cs="Arial"/>
          <w:color w:val="000000"/>
          <w:spacing w:val="4"/>
          <w:highlight w:val="lightGray"/>
          <w:lang w:val="de-DE"/>
        </w:rPr>
        <w:t xml:space="preserve">Die Sicherheit kann auch durch eine Garantie oder ein sonstiges Zahlungsversprechen eines im Geltungsbereich dieses Gesetzes zum Geschäftsbetrieb befugten Kreditinstituts oder Kreditversicherers geleistet werden. </w:t>
      </w:r>
      <w:r w:rsidR="0045493E" w:rsidRPr="001918FC">
        <w:rPr>
          <w:rFonts w:ascii="Arial" w:eastAsia="Arial" w:hAnsi="Arial" w:cs="Arial"/>
          <w:color w:val="000000"/>
          <w:spacing w:val="4"/>
          <w:highlight w:val="lightGray"/>
          <w:vertAlign w:val="superscript"/>
          <w:lang w:val="de-DE"/>
        </w:rPr>
        <w:t>2</w:t>
      </w:r>
      <w:r w:rsidR="0045493E" w:rsidRPr="001918FC">
        <w:rPr>
          <w:rFonts w:ascii="Arial" w:eastAsia="Arial" w:hAnsi="Arial" w:cs="Arial"/>
          <w:color w:val="000000"/>
          <w:spacing w:val="4"/>
          <w:highlight w:val="lightGray"/>
          <w:lang w:val="de-DE"/>
        </w:rPr>
        <w:t>Das Kreditinstitut oder der Kreditversicherer</w:t>
      </w:r>
      <w:r w:rsidR="00F7178D" w:rsidRPr="001918FC">
        <w:rPr>
          <w:rFonts w:ascii="Arial" w:eastAsia="Arial" w:hAnsi="Arial" w:cs="Arial"/>
          <w:color w:val="000000"/>
          <w:spacing w:val="4"/>
          <w:highlight w:val="lightGray"/>
          <w:lang w:val="de-DE"/>
        </w:rPr>
        <w:t xml:space="preserve"> darf Zahlungen an den Unterneh</w:t>
      </w:r>
      <w:r w:rsidR="0045493E" w:rsidRPr="001918FC">
        <w:rPr>
          <w:rFonts w:ascii="Arial" w:eastAsia="Arial" w:hAnsi="Arial" w:cs="Arial"/>
          <w:color w:val="000000"/>
          <w:spacing w:val="4"/>
          <w:highlight w:val="lightGray"/>
          <w:lang w:val="de-DE"/>
        </w:rPr>
        <w:t>mer nur leisten, soweit der Besteller den Vergütungsanspruch des Unternehmers anerkennt oder durch vorläufig vollstreckbares Urteil zur Zahlung der Vergütung verurteilt worden ist und die Voraussetzungen vorliegen, unter denen die Zwangsvollstreckung begonnen werden darf.</w:t>
      </w:r>
    </w:p>
    <w:p w:rsidR="002F55D0" w:rsidRPr="001918FC" w:rsidRDefault="002F55D0" w:rsidP="000A0F39">
      <w:pPr>
        <w:spacing w:line="360" w:lineRule="auto"/>
        <w:jc w:val="both"/>
        <w:textAlignment w:val="baseline"/>
        <w:rPr>
          <w:rFonts w:ascii="Arial" w:eastAsia="Arial" w:hAnsi="Arial" w:cs="Arial"/>
          <w:color w:val="000000"/>
          <w:spacing w:val="4"/>
          <w:highlight w:val="lightGray"/>
          <w:lang w:val="de-DE"/>
        </w:rPr>
      </w:pPr>
    </w:p>
    <w:p w:rsidR="004527E9" w:rsidRPr="001918FC" w:rsidRDefault="002F55D0" w:rsidP="000A0F39">
      <w:pPr>
        <w:spacing w:line="360" w:lineRule="auto"/>
        <w:jc w:val="both"/>
        <w:textAlignment w:val="baseline"/>
        <w:rPr>
          <w:rFonts w:ascii="Arial" w:eastAsia="Arial" w:hAnsi="Arial" w:cs="Arial"/>
          <w:color w:val="000000"/>
          <w:spacing w:val="4"/>
          <w:highlight w:val="lightGray"/>
          <w:lang w:val="de-DE"/>
        </w:rPr>
      </w:pPr>
      <w:r w:rsidRPr="001918FC">
        <w:rPr>
          <w:rFonts w:ascii="Arial" w:eastAsia="Arial" w:hAnsi="Arial" w:cs="Arial"/>
          <w:color w:val="000000"/>
          <w:spacing w:val="4"/>
          <w:highlight w:val="lightGray"/>
          <w:lang w:val="de-DE"/>
        </w:rPr>
        <w:t>(3)</w:t>
      </w:r>
      <w:r w:rsidRPr="001918FC">
        <w:rPr>
          <w:rFonts w:ascii="Arial" w:eastAsia="Arial" w:hAnsi="Arial" w:cs="Arial"/>
          <w:color w:val="000000"/>
          <w:spacing w:val="4"/>
          <w:highlight w:val="lightGray"/>
          <w:vertAlign w:val="superscript"/>
          <w:lang w:val="de-DE"/>
        </w:rPr>
        <w:t xml:space="preserve"> </w:t>
      </w:r>
      <w:r w:rsidR="00F339D8" w:rsidRPr="001918FC">
        <w:rPr>
          <w:rFonts w:ascii="Arial" w:eastAsia="Arial" w:hAnsi="Arial" w:cs="Arial"/>
          <w:color w:val="000000"/>
          <w:spacing w:val="4"/>
          <w:highlight w:val="lightGray"/>
          <w:vertAlign w:val="superscript"/>
          <w:lang w:val="de-DE"/>
        </w:rPr>
        <w:t>1</w:t>
      </w:r>
      <w:r w:rsidR="0045493E" w:rsidRPr="001918FC">
        <w:rPr>
          <w:rFonts w:ascii="Arial" w:eastAsia="Arial" w:hAnsi="Arial" w:cs="Arial"/>
          <w:color w:val="000000"/>
          <w:spacing w:val="4"/>
          <w:highlight w:val="lightGray"/>
          <w:lang w:val="de-DE"/>
        </w:rPr>
        <w:t xml:space="preserve">Der Unternehmer hat dem Besteller die üblichen Kosten der Sicherheitsleistung bis zu einem Höchstsatz von 2 Prozent für das Jahr zu erstatten. </w:t>
      </w:r>
      <w:r w:rsidR="0045493E" w:rsidRPr="001918FC">
        <w:rPr>
          <w:rFonts w:ascii="Arial" w:eastAsia="Arial" w:hAnsi="Arial" w:cs="Arial"/>
          <w:color w:val="000000"/>
          <w:spacing w:val="4"/>
          <w:highlight w:val="lightGray"/>
          <w:vertAlign w:val="superscript"/>
          <w:lang w:val="de-DE"/>
        </w:rPr>
        <w:t>2</w:t>
      </w:r>
      <w:r w:rsidR="0045493E" w:rsidRPr="001918FC">
        <w:rPr>
          <w:rFonts w:ascii="Arial" w:eastAsia="Arial" w:hAnsi="Arial" w:cs="Arial"/>
          <w:color w:val="000000"/>
          <w:spacing w:val="4"/>
          <w:highlight w:val="lightGray"/>
          <w:lang w:val="de-DE"/>
        </w:rPr>
        <w:t>Dies gilt nicht, soweit eine Sicherheit wegen Einwendungen des Bestellers gegen den Vergütungsanspruch des Unternehmers aufrechterhalten werden muss und die Einwendungen sich als unbegründet erweisen.</w:t>
      </w:r>
    </w:p>
    <w:p w:rsidR="002F55D0" w:rsidRPr="001918FC" w:rsidRDefault="002F55D0" w:rsidP="000A0F39">
      <w:pPr>
        <w:pStyle w:val="Listenabsatz"/>
        <w:spacing w:line="360" w:lineRule="auto"/>
        <w:ind w:left="0"/>
        <w:jc w:val="both"/>
        <w:textAlignment w:val="baseline"/>
        <w:rPr>
          <w:rFonts w:ascii="Arial" w:eastAsia="Arial" w:hAnsi="Arial" w:cs="Arial"/>
          <w:color w:val="000000"/>
          <w:spacing w:val="4"/>
          <w:highlight w:val="lightGray"/>
          <w:lang w:val="de-DE"/>
        </w:rPr>
      </w:pPr>
    </w:p>
    <w:p w:rsidR="004527E9" w:rsidRPr="001918FC" w:rsidRDefault="0045493E" w:rsidP="000A0F39">
      <w:pPr>
        <w:pStyle w:val="Listenabsatz"/>
        <w:numPr>
          <w:ilvl w:val="0"/>
          <w:numId w:val="31"/>
        </w:numPr>
        <w:spacing w:line="360" w:lineRule="auto"/>
        <w:ind w:left="0"/>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Soweit der Unternehmer für seinen Vergütungsanspruch eine Sicherheit nach Absatz 1 oder 2 erlangt hat, ist der Anspruch auf Einräumung einer Sicherungshypothek nach § 650e ausgeschlossen.</w:t>
      </w:r>
    </w:p>
    <w:p w:rsidR="002F55D0" w:rsidRPr="001918FC" w:rsidRDefault="002F55D0" w:rsidP="000A0F39">
      <w:pPr>
        <w:pStyle w:val="Listenabsatz"/>
        <w:spacing w:line="360" w:lineRule="auto"/>
        <w:ind w:left="0" w:hanging="720"/>
        <w:jc w:val="both"/>
        <w:textAlignment w:val="baseline"/>
        <w:rPr>
          <w:rFonts w:ascii="Arial" w:eastAsia="Arial" w:hAnsi="Arial" w:cs="Arial"/>
          <w:color w:val="000000"/>
          <w:highlight w:val="lightGray"/>
          <w:lang w:val="de-DE"/>
        </w:rPr>
      </w:pPr>
    </w:p>
    <w:p w:rsidR="004527E9" w:rsidRPr="001918FC" w:rsidRDefault="002F55D0" w:rsidP="000A0F39">
      <w:pPr>
        <w:spacing w:line="360" w:lineRule="auto"/>
        <w:jc w:val="both"/>
        <w:textAlignment w:val="baseline"/>
        <w:rPr>
          <w:rFonts w:ascii="Arial" w:eastAsia="Arial" w:hAnsi="Arial" w:cs="Arial"/>
          <w:color w:val="000000"/>
          <w:spacing w:val="4"/>
          <w:highlight w:val="lightGray"/>
          <w:lang w:val="de-DE"/>
        </w:rPr>
      </w:pPr>
      <w:r w:rsidRPr="001918FC">
        <w:rPr>
          <w:rFonts w:ascii="Arial" w:eastAsia="Arial" w:hAnsi="Arial" w:cs="Arial"/>
          <w:color w:val="000000"/>
          <w:spacing w:val="4"/>
          <w:highlight w:val="lightGray"/>
          <w:lang w:val="de-DE"/>
        </w:rPr>
        <w:t>(5)</w:t>
      </w:r>
      <w:r w:rsidRPr="001918FC">
        <w:rPr>
          <w:rFonts w:ascii="Arial" w:eastAsia="Arial" w:hAnsi="Arial" w:cs="Arial"/>
          <w:color w:val="000000"/>
          <w:spacing w:val="4"/>
          <w:highlight w:val="lightGray"/>
          <w:vertAlign w:val="superscript"/>
          <w:lang w:val="de-DE"/>
        </w:rPr>
        <w:t xml:space="preserve"> </w:t>
      </w:r>
      <w:r w:rsidR="00F339D8" w:rsidRPr="001918FC">
        <w:rPr>
          <w:rFonts w:ascii="Arial" w:eastAsia="Arial" w:hAnsi="Arial" w:cs="Arial"/>
          <w:color w:val="000000"/>
          <w:spacing w:val="4"/>
          <w:highlight w:val="lightGray"/>
          <w:vertAlign w:val="superscript"/>
          <w:lang w:val="de-DE"/>
        </w:rPr>
        <w:t>1</w:t>
      </w:r>
      <w:r w:rsidR="0045493E" w:rsidRPr="001918FC">
        <w:rPr>
          <w:rFonts w:ascii="Arial" w:eastAsia="Arial" w:hAnsi="Arial" w:cs="Arial"/>
          <w:color w:val="000000"/>
          <w:spacing w:val="4"/>
          <w:highlight w:val="lightGray"/>
          <w:lang w:val="de-DE"/>
        </w:rPr>
        <w:t xml:space="preserve">Hat der Unternehmer dem Besteller erfolglos eine angemessene Frist zur Leistung der Sicherheit nach Absatz 1 bestimmt, so kann der Unternehmer die Leistung verweigern oder den Vertrag kündigen. </w:t>
      </w:r>
      <w:r w:rsidR="0045493E" w:rsidRPr="001918FC">
        <w:rPr>
          <w:rFonts w:ascii="Arial" w:eastAsia="Arial" w:hAnsi="Arial" w:cs="Arial"/>
          <w:color w:val="000000"/>
          <w:spacing w:val="4"/>
          <w:highlight w:val="lightGray"/>
          <w:vertAlign w:val="superscript"/>
          <w:lang w:val="de-DE"/>
        </w:rPr>
        <w:t>2</w:t>
      </w:r>
      <w:r w:rsidR="0045493E" w:rsidRPr="001918FC">
        <w:rPr>
          <w:rFonts w:ascii="Arial" w:eastAsia="Arial" w:hAnsi="Arial" w:cs="Arial"/>
          <w:color w:val="000000"/>
          <w:spacing w:val="4"/>
          <w:highlight w:val="lightGray"/>
          <w:lang w:val="de-DE"/>
        </w:rPr>
        <w:t xml:space="preserve">Kündigt er den Vertrag, ist der Unternehmer berechtigt, die vereinbarte Vergütung zu verlangen; er muss sich jedoch dasjenige anrechnen lassen, was er infolge der Aufhebung des Vertrages an Aufwendungen erspart oder durch anderweitige Verwendung seiner Arbeitskraft erwirbt oder böswillig zu erwerben unterlässt. </w:t>
      </w:r>
      <w:r w:rsidR="0045493E" w:rsidRPr="001918FC">
        <w:rPr>
          <w:rFonts w:ascii="Arial" w:eastAsia="Arial" w:hAnsi="Arial" w:cs="Arial"/>
          <w:color w:val="000000"/>
          <w:spacing w:val="4"/>
          <w:highlight w:val="lightGray"/>
          <w:vertAlign w:val="superscript"/>
          <w:lang w:val="de-DE"/>
        </w:rPr>
        <w:t>3</w:t>
      </w:r>
      <w:r w:rsidR="0045493E" w:rsidRPr="001918FC">
        <w:rPr>
          <w:rFonts w:ascii="Arial" w:eastAsia="Arial" w:hAnsi="Arial" w:cs="Arial"/>
          <w:color w:val="000000"/>
          <w:spacing w:val="4"/>
          <w:highlight w:val="lightGray"/>
          <w:lang w:val="de-DE"/>
        </w:rPr>
        <w:t>Es wird vermutet, dass danach dem Unternehmer 5 Prozent der auf den noch nicht erbrachten Teil der Werkleistung entfallenden vereinbarten Vergütung zustehen.</w:t>
      </w:r>
    </w:p>
    <w:p w:rsidR="002F55D0" w:rsidRPr="001918FC" w:rsidRDefault="002F55D0" w:rsidP="000A0F39">
      <w:pPr>
        <w:rPr>
          <w:rFonts w:ascii="Arial" w:hAnsi="Arial" w:cs="Arial"/>
          <w:highlight w:val="lightGray"/>
          <w:lang w:val="de-DE"/>
        </w:rPr>
      </w:pPr>
    </w:p>
    <w:p w:rsidR="004527E9" w:rsidRPr="001918FC" w:rsidRDefault="00F339D8" w:rsidP="000A0F39">
      <w:pPr>
        <w:spacing w:line="360" w:lineRule="auto"/>
        <w:textAlignment w:val="baseline"/>
        <w:rPr>
          <w:rFonts w:ascii="Arial" w:eastAsia="Arial" w:hAnsi="Arial" w:cs="Arial"/>
          <w:color w:val="000000"/>
          <w:spacing w:val="4"/>
          <w:highlight w:val="lightGray"/>
          <w:lang w:val="de-DE"/>
        </w:rPr>
      </w:pPr>
      <w:r w:rsidRPr="001918FC">
        <w:rPr>
          <w:rFonts w:ascii="Arial" w:eastAsia="Arial" w:hAnsi="Arial" w:cs="Arial"/>
          <w:color w:val="000000"/>
          <w:spacing w:val="4"/>
          <w:highlight w:val="lightGray"/>
          <w:lang w:val="de-DE"/>
        </w:rPr>
        <w:t xml:space="preserve">(6) </w:t>
      </w:r>
      <w:r w:rsidRPr="001918FC">
        <w:rPr>
          <w:rFonts w:ascii="Arial" w:eastAsia="Arial" w:hAnsi="Arial" w:cs="Arial"/>
          <w:color w:val="000000"/>
          <w:spacing w:val="4"/>
          <w:highlight w:val="lightGray"/>
          <w:vertAlign w:val="superscript"/>
          <w:lang w:val="de-DE"/>
        </w:rPr>
        <w:t>1</w:t>
      </w:r>
      <w:r w:rsidR="0045493E" w:rsidRPr="001918FC">
        <w:rPr>
          <w:rFonts w:ascii="Arial" w:eastAsia="Arial" w:hAnsi="Arial" w:cs="Arial"/>
          <w:color w:val="000000"/>
          <w:spacing w:val="4"/>
          <w:highlight w:val="lightGray"/>
          <w:lang w:val="de-DE"/>
        </w:rPr>
        <w:t>Die Absätze 1 bis 5 finden keine Anwendung, wenn der Besteller</w:t>
      </w:r>
    </w:p>
    <w:p w:rsidR="004527E9" w:rsidRPr="001918FC" w:rsidRDefault="0045493E" w:rsidP="00580366">
      <w:pPr>
        <w:numPr>
          <w:ilvl w:val="0"/>
          <w:numId w:val="32"/>
        </w:numPr>
        <w:tabs>
          <w:tab w:val="clear" w:pos="360"/>
        </w:tabs>
        <w:spacing w:line="360" w:lineRule="auto"/>
        <w:ind w:left="426"/>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eine juristische Person des öffentlichen Rechts oder ein öffentlich-rechtliches Sondervermögen ist, über deren Vermögen ein Insolvenzverfahren unzulässig ist, oder</w:t>
      </w:r>
      <w:r w:rsidR="00580366">
        <w:rPr>
          <w:rFonts w:ascii="Arial" w:eastAsia="Arial" w:hAnsi="Arial" w:cs="Arial"/>
          <w:color w:val="000000"/>
          <w:highlight w:val="lightGray"/>
          <w:lang w:val="de-DE"/>
        </w:rPr>
        <w:t>,</w:t>
      </w:r>
      <w:r w:rsidR="00AB23CC">
        <w:rPr>
          <w:rFonts w:ascii="Arial" w:eastAsia="Arial" w:hAnsi="Arial" w:cs="Arial"/>
          <w:color w:val="000000"/>
          <w:highlight w:val="lightGray"/>
          <w:lang w:val="de-DE"/>
        </w:rPr>
        <w:t xml:space="preserve"> </w:t>
      </w:r>
      <w:r w:rsidR="00AB23CC">
        <w:rPr>
          <w:rFonts w:ascii="Arial" w:eastAsia="Arial" w:hAnsi="Arial" w:cs="Arial"/>
          <w:color w:val="000000"/>
          <w:highlight w:val="lightGray"/>
          <w:lang w:val="de-DE"/>
        </w:rPr>
        <w:br/>
      </w:r>
      <w:r w:rsidR="00AB23CC" w:rsidRPr="006101C0">
        <w:rPr>
          <w:rFonts w:ascii="Arial" w:eastAsia="Arial" w:hAnsi="Arial" w:cs="Arial"/>
          <w:strike/>
          <w:color w:val="000000"/>
          <w:shd w:val="clear" w:color="auto" w:fill="D9D9D9" w:themeFill="background1" w:themeFillShade="D9"/>
          <w:lang w:val="de-DE"/>
        </w:rPr>
        <w:t>2. eine natürliche Person ist und die Bauarbeiten zur Herstellung oder Instandsetzung eines Einfamilienhauses mit oder ohne Einliegerwohnung ausführen lässt.</w:t>
      </w:r>
      <w:r w:rsidR="00AB23CC" w:rsidRPr="006101C0">
        <w:rPr>
          <w:rFonts w:ascii="Arial" w:eastAsia="Arial" w:hAnsi="Arial" w:cs="Arial"/>
          <w:color w:val="000000"/>
          <w:shd w:val="clear" w:color="auto" w:fill="D9D9D9" w:themeFill="background1" w:themeFillShade="D9"/>
          <w:lang w:val="de-DE"/>
        </w:rPr>
        <w:tab/>
      </w:r>
      <w:r w:rsidR="00AB23CC">
        <w:rPr>
          <w:rFonts w:ascii="Arial" w:eastAsia="Arial" w:hAnsi="Arial" w:cs="Arial"/>
          <w:color w:val="000000"/>
          <w:highlight w:val="lightGray"/>
          <w:lang w:val="de-DE"/>
        </w:rPr>
        <w:t xml:space="preserve"> </w:t>
      </w:r>
    </w:p>
    <w:p w:rsidR="004527E9" w:rsidRPr="001918FC" w:rsidRDefault="0045493E" w:rsidP="00795705">
      <w:pPr>
        <w:numPr>
          <w:ilvl w:val="0"/>
          <w:numId w:val="32"/>
        </w:numPr>
        <w:tabs>
          <w:tab w:val="clear" w:pos="360"/>
        </w:tabs>
        <w:spacing w:line="360" w:lineRule="auto"/>
        <w:ind w:left="426" w:hanging="11"/>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Verbraucher ist und es sich um einen Verbraucherbauvertrag nach § 650i oder um einen Bauträgervertrag nach § 650u handelt.</w:t>
      </w:r>
    </w:p>
    <w:p w:rsidR="004527E9" w:rsidRDefault="00F339D8" w:rsidP="000A0F39">
      <w:pPr>
        <w:spacing w:line="360" w:lineRule="auto"/>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vertAlign w:val="superscript"/>
          <w:lang w:val="de-DE"/>
        </w:rPr>
        <w:t>2</w:t>
      </w:r>
      <w:r w:rsidRPr="001918FC">
        <w:rPr>
          <w:rFonts w:ascii="Arial" w:eastAsia="Arial" w:hAnsi="Arial" w:cs="Arial"/>
          <w:color w:val="000000"/>
          <w:highlight w:val="lightGray"/>
          <w:lang w:val="de-DE"/>
        </w:rPr>
        <w:t>S</w:t>
      </w:r>
      <w:r w:rsidR="0045493E" w:rsidRPr="001918FC">
        <w:rPr>
          <w:rFonts w:ascii="Arial" w:eastAsia="Arial" w:hAnsi="Arial" w:cs="Arial"/>
          <w:color w:val="000000"/>
          <w:highlight w:val="lightGray"/>
          <w:lang w:val="de-DE"/>
        </w:rPr>
        <w:t>atz 1 Nummer 2 gilt nicht bei Betreuung des Bauvorhabens durch einen zur Verfügung über die Finanzierungsmittel des Bestellers ermächtigten Baubetreuer.</w:t>
      </w:r>
    </w:p>
    <w:p w:rsidR="00DE39BD" w:rsidRPr="001918FC" w:rsidRDefault="00DE39BD" w:rsidP="000A0F39">
      <w:pPr>
        <w:spacing w:line="360" w:lineRule="auto"/>
        <w:jc w:val="both"/>
        <w:textAlignment w:val="baseline"/>
        <w:rPr>
          <w:rFonts w:ascii="Arial" w:eastAsia="Arial" w:hAnsi="Arial" w:cs="Arial"/>
          <w:color w:val="000000"/>
          <w:highlight w:val="lightGray"/>
          <w:lang w:val="de-DE"/>
        </w:rPr>
      </w:pPr>
    </w:p>
    <w:p w:rsidR="004527E9" w:rsidRPr="001918FC" w:rsidRDefault="002F55D0" w:rsidP="000A0F39">
      <w:pPr>
        <w:pStyle w:val="Listenabsatz"/>
        <w:spacing w:line="360" w:lineRule="auto"/>
        <w:ind w:left="0"/>
        <w:textAlignment w:val="baseline"/>
        <w:rPr>
          <w:rFonts w:ascii="Arial" w:eastAsia="Arial" w:hAnsi="Arial" w:cs="Arial"/>
          <w:color w:val="000000"/>
          <w:spacing w:val="4"/>
          <w:highlight w:val="lightGray"/>
          <w:lang w:val="de-DE"/>
        </w:rPr>
      </w:pPr>
      <w:r w:rsidRPr="001918FC">
        <w:rPr>
          <w:rFonts w:ascii="Arial" w:eastAsia="Arial" w:hAnsi="Arial" w:cs="Arial"/>
          <w:color w:val="000000"/>
          <w:spacing w:val="4"/>
          <w:highlight w:val="lightGray"/>
          <w:lang w:val="de-DE"/>
        </w:rPr>
        <w:t xml:space="preserve">(7) </w:t>
      </w:r>
      <w:r w:rsidR="0045493E" w:rsidRPr="001918FC">
        <w:rPr>
          <w:rFonts w:ascii="Arial" w:eastAsia="Arial" w:hAnsi="Arial" w:cs="Arial"/>
          <w:color w:val="000000"/>
          <w:spacing w:val="4"/>
          <w:highlight w:val="lightGray"/>
          <w:lang w:val="de-DE"/>
        </w:rPr>
        <w:t>Eine von den Absätzen 1 bis 5 abweichende Vereinbarung ist unwirksam.</w:t>
      </w:r>
    </w:p>
    <w:p w:rsidR="002F55D0" w:rsidRPr="001918FC" w:rsidRDefault="002F55D0" w:rsidP="000A0F39">
      <w:pPr>
        <w:pStyle w:val="Listenabsatz"/>
        <w:spacing w:line="360" w:lineRule="auto"/>
        <w:ind w:left="0"/>
        <w:textAlignment w:val="baseline"/>
        <w:rPr>
          <w:rFonts w:ascii="Arial" w:eastAsia="Arial" w:hAnsi="Arial" w:cs="Arial"/>
          <w:color w:val="000000"/>
          <w:spacing w:val="4"/>
          <w:highlight w:val="lightGray"/>
          <w:lang w:val="de-DE"/>
        </w:rPr>
      </w:pPr>
    </w:p>
    <w:p w:rsidR="004527E9" w:rsidRPr="00747E15" w:rsidRDefault="0045493E" w:rsidP="000A0F39">
      <w:pPr>
        <w:pStyle w:val="berschrift1"/>
        <w:rPr>
          <w:rFonts w:eastAsia="Arial" w:cs="Arial"/>
          <w:color w:val="auto"/>
          <w:szCs w:val="22"/>
          <w:lang w:val="de-DE"/>
        </w:rPr>
      </w:pPr>
      <w:bookmarkStart w:id="96" w:name="_Ref489441328"/>
      <w:bookmarkStart w:id="97" w:name="_Toc491852484"/>
      <w:r w:rsidRPr="00795705">
        <w:rPr>
          <w:rFonts w:eastAsia="Arial" w:cs="Arial"/>
          <w:color w:val="auto"/>
          <w:szCs w:val="22"/>
          <w:shd w:val="clear" w:color="auto" w:fill="FFFFFF" w:themeFill="background1"/>
          <w:lang w:val="de-DE"/>
        </w:rPr>
        <w:t>§ 650g Zustandsfeststellung bei Verweigerung der Abnahme</w:t>
      </w:r>
      <w:r w:rsidR="00795705">
        <w:rPr>
          <w:rFonts w:eastAsia="Arial" w:cs="Arial"/>
          <w:color w:val="auto"/>
          <w:szCs w:val="22"/>
          <w:shd w:val="clear" w:color="auto" w:fill="FFFFFF" w:themeFill="background1"/>
          <w:lang w:val="de-DE"/>
        </w:rPr>
        <w:t xml:space="preserve">; </w:t>
      </w:r>
      <w:r w:rsidRPr="00795705">
        <w:rPr>
          <w:rFonts w:eastAsia="Arial" w:cs="Arial"/>
          <w:color w:val="auto"/>
          <w:szCs w:val="22"/>
          <w:shd w:val="clear" w:color="auto" w:fill="FFFFFF" w:themeFill="background1"/>
          <w:lang w:val="de-DE"/>
        </w:rPr>
        <w:t>Schlussrechnung</w:t>
      </w:r>
      <w:bookmarkEnd w:id="96"/>
      <w:bookmarkEnd w:id="97"/>
    </w:p>
    <w:p w:rsidR="002F55D0" w:rsidRPr="00747E15" w:rsidRDefault="002F55D0" w:rsidP="000A0F39">
      <w:pPr>
        <w:spacing w:line="360" w:lineRule="auto"/>
        <w:textAlignment w:val="baseline"/>
        <w:rPr>
          <w:rFonts w:ascii="Arial" w:eastAsia="Arial" w:hAnsi="Arial" w:cs="Arial"/>
          <w:b/>
          <w:color w:val="000000"/>
          <w:spacing w:val="4"/>
          <w:lang w:val="de-DE"/>
        </w:rPr>
      </w:pPr>
    </w:p>
    <w:p w:rsidR="004527E9" w:rsidRPr="001918FC" w:rsidRDefault="00F339D8" w:rsidP="000A0F39">
      <w:pPr>
        <w:numPr>
          <w:ilvl w:val="0"/>
          <w:numId w:val="33"/>
        </w:numPr>
        <w:spacing w:line="360" w:lineRule="auto"/>
        <w:ind w:left="0"/>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vertAlign w:val="superscript"/>
          <w:lang w:val="de-DE"/>
        </w:rPr>
        <w:t>1</w:t>
      </w:r>
      <w:r w:rsidR="0045493E" w:rsidRPr="001918FC">
        <w:rPr>
          <w:rFonts w:ascii="Arial" w:eastAsia="Arial" w:hAnsi="Arial" w:cs="Arial"/>
          <w:color w:val="000000"/>
          <w:highlight w:val="lightGray"/>
          <w:lang w:val="de-DE"/>
        </w:rPr>
        <w:t xml:space="preserve">Verweigert der Besteller die Abnahme unter Angabe von Mängeln, hat er auf Verlangen des Unternehmers an einer gemeinsamen Feststellung des Zustands des Werks mitzuwirken. </w:t>
      </w:r>
      <w:r w:rsidR="0045493E" w:rsidRPr="001918FC">
        <w:rPr>
          <w:rFonts w:ascii="Arial" w:eastAsia="Arial" w:hAnsi="Arial" w:cs="Arial"/>
          <w:color w:val="000000"/>
          <w:highlight w:val="lightGray"/>
          <w:vertAlign w:val="superscript"/>
          <w:lang w:val="de-DE"/>
        </w:rPr>
        <w:t>2</w:t>
      </w:r>
      <w:r w:rsidR="0045493E" w:rsidRPr="001918FC">
        <w:rPr>
          <w:rFonts w:ascii="Arial" w:eastAsia="Arial" w:hAnsi="Arial" w:cs="Arial"/>
          <w:color w:val="000000"/>
          <w:highlight w:val="lightGray"/>
          <w:lang w:val="de-DE"/>
        </w:rPr>
        <w:t>Die gemeinsame Zustandsfeststellung soll mit der Angabe des Tages der Anfertigung versehen werden und ist von beiden Vertragsparteien zu unterschreiben.</w:t>
      </w:r>
    </w:p>
    <w:p w:rsidR="002F55D0" w:rsidRPr="001918FC" w:rsidRDefault="002F55D0" w:rsidP="000A0F39">
      <w:pPr>
        <w:tabs>
          <w:tab w:val="left" w:pos="360"/>
        </w:tabs>
        <w:spacing w:line="360" w:lineRule="auto"/>
        <w:jc w:val="both"/>
        <w:textAlignment w:val="baseline"/>
        <w:rPr>
          <w:rFonts w:ascii="Arial" w:eastAsia="Arial" w:hAnsi="Arial" w:cs="Arial"/>
          <w:color w:val="000000"/>
          <w:highlight w:val="lightGray"/>
          <w:lang w:val="de-DE"/>
        </w:rPr>
      </w:pPr>
    </w:p>
    <w:p w:rsidR="004527E9" w:rsidRPr="001918FC" w:rsidRDefault="00F339D8" w:rsidP="000A0F39">
      <w:pPr>
        <w:numPr>
          <w:ilvl w:val="0"/>
          <w:numId w:val="33"/>
        </w:numPr>
        <w:spacing w:line="360" w:lineRule="auto"/>
        <w:ind w:left="0"/>
        <w:jc w:val="both"/>
        <w:textAlignment w:val="baseline"/>
        <w:rPr>
          <w:rFonts w:ascii="Arial" w:eastAsia="Arial" w:hAnsi="Arial" w:cs="Arial"/>
          <w:color w:val="000000"/>
          <w:spacing w:val="4"/>
          <w:highlight w:val="lightGray"/>
          <w:lang w:val="de-DE"/>
        </w:rPr>
      </w:pPr>
      <w:r w:rsidRPr="001918FC">
        <w:rPr>
          <w:rFonts w:ascii="Arial" w:eastAsia="Arial" w:hAnsi="Arial" w:cs="Arial"/>
          <w:color w:val="000000"/>
          <w:highlight w:val="lightGray"/>
          <w:vertAlign w:val="superscript"/>
          <w:lang w:val="de-DE"/>
        </w:rPr>
        <w:t>1</w:t>
      </w:r>
      <w:r w:rsidR="0045493E" w:rsidRPr="001918FC">
        <w:rPr>
          <w:rFonts w:ascii="Arial" w:eastAsia="Arial" w:hAnsi="Arial" w:cs="Arial"/>
          <w:color w:val="000000"/>
          <w:highlight w:val="lightGray"/>
          <w:lang w:val="de-DE"/>
        </w:rPr>
        <w:t>Bleibt der Besteller einem vereinbarten oder einem von dem Unternehmer innerhalb einer angemessenen Frist bestimmten Termin zur Zustandsfeststellung fern, so kann der Unternehmer die Zu</w:t>
      </w:r>
      <w:r w:rsidR="0045493E" w:rsidRPr="001918FC">
        <w:rPr>
          <w:rFonts w:ascii="Arial" w:eastAsia="Arial" w:hAnsi="Arial" w:cs="Arial"/>
          <w:color w:val="000000"/>
          <w:spacing w:val="4"/>
          <w:highlight w:val="lightGray"/>
          <w:lang w:val="de-DE"/>
        </w:rPr>
        <w:t xml:space="preserve">standsfeststellung auch einseitig vornehmen. </w:t>
      </w:r>
      <w:r w:rsidR="0045493E" w:rsidRPr="001918FC">
        <w:rPr>
          <w:rFonts w:ascii="Arial" w:eastAsia="Arial" w:hAnsi="Arial" w:cs="Arial"/>
          <w:color w:val="000000"/>
          <w:spacing w:val="4"/>
          <w:highlight w:val="lightGray"/>
          <w:vertAlign w:val="superscript"/>
          <w:lang w:val="de-DE"/>
        </w:rPr>
        <w:t>2</w:t>
      </w:r>
      <w:r w:rsidR="0045493E" w:rsidRPr="001918FC">
        <w:rPr>
          <w:rFonts w:ascii="Arial" w:eastAsia="Arial" w:hAnsi="Arial" w:cs="Arial"/>
          <w:color w:val="000000"/>
          <w:spacing w:val="4"/>
          <w:highlight w:val="lightGray"/>
          <w:lang w:val="de-DE"/>
        </w:rPr>
        <w:t>Dies gilt nicht, wenn der Besteller infolge eines Umstands fernbleibt, den er nicht zu vertreten hat und den er dem Unternehmer unverzüglich mitgeteilt</w:t>
      </w:r>
      <w:r w:rsidR="00FA5785" w:rsidRPr="001918FC">
        <w:rPr>
          <w:rFonts w:ascii="Arial" w:eastAsia="Arial" w:hAnsi="Arial" w:cs="Arial"/>
          <w:color w:val="000000"/>
          <w:spacing w:val="4"/>
          <w:highlight w:val="lightGray"/>
          <w:lang w:val="de-DE"/>
        </w:rPr>
        <w:t xml:space="preserve"> </w:t>
      </w:r>
      <w:r w:rsidR="0045493E" w:rsidRPr="001918FC">
        <w:rPr>
          <w:rFonts w:ascii="Arial" w:eastAsia="Arial" w:hAnsi="Arial" w:cs="Arial"/>
          <w:color w:val="000000"/>
          <w:spacing w:val="4"/>
          <w:highlight w:val="lightGray"/>
          <w:lang w:val="de-DE"/>
        </w:rPr>
        <w:t xml:space="preserve">hat. </w:t>
      </w:r>
      <w:r w:rsidR="0045493E" w:rsidRPr="001918FC">
        <w:rPr>
          <w:rFonts w:ascii="Arial" w:eastAsia="Arial" w:hAnsi="Arial" w:cs="Arial"/>
          <w:color w:val="000000"/>
          <w:spacing w:val="4"/>
          <w:highlight w:val="lightGray"/>
          <w:vertAlign w:val="superscript"/>
          <w:lang w:val="de-DE"/>
        </w:rPr>
        <w:t>3</w:t>
      </w:r>
      <w:r w:rsidR="0045493E" w:rsidRPr="001918FC">
        <w:rPr>
          <w:rFonts w:ascii="Arial" w:eastAsia="Arial" w:hAnsi="Arial" w:cs="Arial"/>
          <w:color w:val="000000"/>
          <w:spacing w:val="4"/>
          <w:highlight w:val="lightGray"/>
          <w:lang w:val="de-DE"/>
        </w:rPr>
        <w:t>Der Unternehmer hat die einseitige Zustandsfeststellung mit der Angabe des Tages der Anfertigung zu versehen und sie zu unterschreiben sowie dem Besteller eine Abschrift der einseitigen Zustandsfeststellung zur Verfügung zu stellen.</w:t>
      </w:r>
    </w:p>
    <w:p w:rsidR="00C85C78" w:rsidRPr="001918FC" w:rsidRDefault="00C85C78" w:rsidP="000A0F39">
      <w:pPr>
        <w:tabs>
          <w:tab w:val="left" w:pos="360"/>
        </w:tabs>
        <w:spacing w:line="360" w:lineRule="auto"/>
        <w:jc w:val="both"/>
        <w:textAlignment w:val="baseline"/>
        <w:rPr>
          <w:rFonts w:ascii="Arial" w:eastAsia="Arial" w:hAnsi="Arial" w:cs="Arial"/>
          <w:color w:val="000000"/>
          <w:highlight w:val="lightGray"/>
          <w:lang w:val="de-DE"/>
        </w:rPr>
      </w:pPr>
    </w:p>
    <w:p w:rsidR="004527E9" w:rsidRPr="001918FC" w:rsidRDefault="00F339D8" w:rsidP="000A0F39">
      <w:pPr>
        <w:numPr>
          <w:ilvl w:val="0"/>
          <w:numId w:val="34"/>
        </w:numPr>
        <w:spacing w:line="360" w:lineRule="auto"/>
        <w:ind w:left="0"/>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vertAlign w:val="superscript"/>
          <w:lang w:val="de-DE"/>
        </w:rPr>
        <w:t>1</w:t>
      </w:r>
      <w:r w:rsidR="0045493E" w:rsidRPr="001918FC">
        <w:rPr>
          <w:rFonts w:ascii="Arial" w:eastAsia="Arial" w:hAnsi="Arial" w:cs="Arial"/>
          <w:color w:val="000000"/>
          <w:highlight w:val="lightGray"/>
          <w:lang w:val="de-DE"/>
        </w:rPr>
        <w:t xml:space="preserve">Ist das Werk dem Besteller verschafft worden und ist in der Zustandsfeststellung nach Absatz 1 oder 2 ein offenkundiger Mangel nicht angegeben, wird vermutet, dass dieser nach der Zustandsfeststellung entstanden und vom Besteller zu vertreten ist. </w:t>
      </w:r>
      <w:r w:rsidR="0045493E" w:rsidRPr="001918FC">
        <w:rPr>
          <w:rFonts w:ascii="Arial" w:eastAsia="Arial" w:hAnsi="Arial" w:cs="Arial"/>
          <w:color w:val="000000"/>
          <w:highlight w:val="lightGray"/>
          <w:vertAlign w:val="superscript"/>
          <w:lang w:val="de-DE"/>
        </w:rPr>
        <w:t>2</w:t>
      </w:r>
      <w:r w:rsidR="0045493E" w:rsidRPr="001918FC">
        <w:rPr>
          <w:rFonts w:ascii="Arial" w:eastAsia="Arial" w:hAnsi="Arial" w:cs="Arial"/>
          <w:color w:val="000000"/>
          <w:highlight w:val="lightGray"/>
          <w:lang w:val="de-DE"/>
        </w:rPr>
        <w:t>Die Vermutung gilt nicht, wenn der Mangel nach seiner Art nicht vom Besteller verursacht worden sein kann.</w:t>
      </w:r>
    </w:p>
    <w:p w:rsidR="002F55D0" w:rsidRPr="001918FC" w:rsidRDefault="002F55D0" w:rsidP="000A0F39">
      <w:pPr>
        <w:tabs>
          <w:tab w:val="left" w:pos="360"/>
        </w:tabs>
        <w:spacing w:line="360" w:lineRule="auto"/>
        <w:jc w:val="both"/>
        <w:textAlignment w:val="baseline"/>
        <w:rPr>
          <w:rFonts w:ascii="Arial" w:eastAsia="Arial" w:hAnsi="Arial" w:cs="Arial"/>
          <w:color w:val="000000"/>
          <w:highlight w:val="lightGray"/>
          <w:lang w:val="de-DE"/>
        </w:rPr>
      </w:pPr>
    </w:p>
    <w:p w:rsidR="004527E9" w:rsidRPr="001918FC" w:rsidRDefault="00F339D8" w:rsidP="000A0F39">
      <w:pPr>
        <w:numPr>
          <w:ilvl w:val="0"/>
          <w:numId w:val="34"/>
        </w:numPr>
        <w:spacing w:line="360" w:lineRule="auto"/>
        <w:ind w:left="0"/>
        <w:jc w:val="both"/>
        <w:textAlignment w:val="baseline"/>
        <w:rPr>
          <w:rFonts w:ascii="Arial" w:eastAsia="Arial" w:hAnsi="Arial" w:cs="Arial"/>
          <w:color w:val="000000"/>
          <w:spacing w:val="3"/>
          <w:highlight w:val="lightGray"/>
          <w:lang w:val="de-DE"/>
        </w:rPr>
      </w:pPr>
      <w:r w:rsidRPr="001918FC">
        <w:rPr>
          <w:rFonts w:ascii="Arial" w:eastAsia="Arial" w:hAnsi="Arial" w:cs="Arial"/>
          <w:color w:val="000000"/>
          <w:spacing w:val="3"/>
          <w:highlight w:val="lightGray"/>
          <w:vertAlign w:val="superscript"/>
          <w:lang w:val="de-DE"/>
        </w:rPr>
        <w:t>1</w:t>
      </w:r>
      <w:r w:rsidR="0045493E" w:rsidRPr="001918FC">
        <w:rPr>
          <w:rFonts w:ascii="Arial" w:eastAsia="Arial" w:hAnsi="Arial" w:cs="Arial"/>
          <w:color w:val="000000"/>
          <w:spacing w:val="3"/>
          <w:highlight w:val="lightGray"/>
          <w:lang w:val="de-DE"/>
        </w:rPr>
        <w:t>Die Vergütung ist zu entrichten, wenn</w:t>
      </w:r>
    </w:p>
    <w:p w:rsidR="004527E9" w:rsidRPr="001918FC" w:rsidRDefault="0045493E" w:rsidP="000A0F39">
      <w:pPr>
        <w:numPr>
          <w:ilvl w:val="0"/>
          <w:numId w:val="35"/>
        </w:numPr>
        <w:tabs>
          <w:tab w:val="clear" w:pos="432"/>
          <w:tab w:val="left" w:pos="792"/>
        </w:tabs>
        <w:spacing w:line="360" w:lineRule="auto"/>
        <w:ind w:left="792" w:hanging="432"/>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der Besteller das Werk abgenommen hat oder die Abnahme nach § 641 Absatz 2 entbehrlich ist, und</w:t>
      </w:r>
    </w:p>
    <w:p w:rsidR="004527E9" w:rsidRPr="001918FC" w:rsidRDefault="0045493E" w:rsidP="000A0F39">
      <w:pPr>
        <w:numPr>
          <w:ilvl w:val="0"/>
          <w:numId w:val="35"/>
        </w:numPr>
        <w:tabs>
          <w:tab w:val="clear" w:pos="432"/>
          <w:tab w:val="left" w:pos="792"/>
        </w:tabs>
        <w:spacing w:line="360" w:lineRule="auto"/>
        <w:ind w:left="792" w:hanging="432"/>
        <w:jc w:val="both"/>
        <w:textAlignment w:val="baseline"/>
        <w:rPr>
          <w:rFonts w:ascii="Arial" w:eastAsia="Arial" w:hAnsi="Arial" w:cs="Arial"/>
          <w:color w:val="000000"/>
          <w:spacing w:val="3"/>
          <w:highlight w:val="lightGray"/>
          <w:lang w:val="de-DE"/>
        </w:rPr>
      </w:pPr>
      <w:r w:rsidRPr="001918FC">
        <w:rPr>
          <w:rFonts w:ascii="Arial" w:eastAsia="Arial" w:hAnsi="Arial" w:cs="Arial"/>
          <w:color w:val="000000"/>
          <w:spacing w:val="3"/>
          <w:highlight w:val="lightGray"/>
          <w:lang w:val="de-DE"/>
        </w:rPr>
        <w:t>der Unternehmer dem Besteller eine prüffähige Schlussrechnung erteilt hat.</w:t>
      </w:r>
    </w:p>
    <w:p w:rsidR="002F55D0" w:rsidRPr="001918FC" w:rsidRDefault="00F339D8" w:rsidP="000A0F39">
      <w:pPr>
        <w:spacing w:line="360" w:lineRule="auto"/>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vertAlign w:val="superscript"/>
          <w:lang w:val="de-DE"/>
        </w:rPr>
        <w:t>2</w:t>
      </w:r>
      <w:r w:rsidR="0045493E" w:rsidRPr="001918FC">
        <w:rPr>
          <w:rFonts w:ascii="Arial" w:eastAsia="Arial" w:hAnsi="Arial" w:cs="Arial"/>
          <w:color w:val="000000"/>
          <w:highlight w:val="lightGray"/>
          <w:lang w:val="de-DE"/>
        </w:rPr>
        <w:t xml:space="preserve">Die Schlussrechnung ist prüffähig, wenn sie eine übersichtliche Aufstellung der erbrachten Leistungen enthält und für den Besteller nachvollziehbar ist. </w:t>
      </w:r>
      <w:r w:rsidR="0045493E" w:rsidRPr="001918FC">
        <w:rPr>
          <w:rFonts w:ascii="Arial" w:eastAsia="Arial" w:hAnsi="Arial" w:cs="Arial"/>
          <w:color w:val="000000"/>
          <w:highlight w:val="lightGray"/>
          <w:vertAlign w:val="superscript"/>
          <w:lang w:val="de-DE"/>
        </w:rPr>
        <w:t>3</w:t>
      </w:r>
      <w:r w:rsidR="0045493E" w:rsidRPr="001918FC">
        <w:rPr>
          <w:rFonts w:ascii="Arial" w:eastAsia="Arial" w:hAnsi="Arial" w:cs="Arial"/>
          <w:color w:val="000000"/>
          <w:highlight w:val="lightGray"/>
          <w:lang w:val="de-DE"/>
        </w:rPr>
        <w:t>Sie gilt als prüffähig, wenn der Besteller nicht innerhalb von 30 Tagen nach Zugang der Schlussrechnung begründete Einwendungen gegen ihre Prüffähigkeit erhoben hat.</w:t>
      </w:r>
    </w:p>
    <w:p w:rsidR="002F55D0" w:rsidRPr="001918FC" w:rsidRDefault="002F55D0" w:rsidP="000A0F39">
      <w:pPr>
        <w:spacing w:line="360" w:lineRule="auto"/>
        <w:jc w:val="both"/>
        <w:textAlignment w:val="baseline"/>
        <w:rPr>
          <w:rFonts w:ascii="Arial" w:eastAsia="Arial" w:hAnsi="Arial" w:cs="Arial"/>
          <w:color w:val="000000"/>
          <w:highlight w:val="lightGray"/>
          <w:lang w:val="de-DE"/>
        </w:rPr>
      </w:pPr>
    </w:p>
    <w:p w:rsidR="004527E9" w:rsidRPr="00747E15" w:rsidRDefault="0045493E" w:rsidP="000A0F39">
      <w:pPr>
        <w:pStyle w:val="berschrift1"/>
        <w:rPr>
          <w:rFonts w:eastAsia="Arial" w:cs="Arial"/>
          <w:color w:val="auto"/>
          <w:szCs w:val="22"/>
          <w:lang w:val="de-DE"/>
        </w:rPr>
      </w:pPr>
      <w:bookmarkStart w:id="98" w:name="_Ref489441331"/>
      <w:bookmarkStart w:id="99" w:name="_Toc491852485"/>
      <w:r w:rsidRPr="00795705">
        <w:rPr>
          <w:rFonts w:eastAsia="Arial" w:cs="Arial"/>
          <w:color w:val="auto"/>
          <w:szCs w:val="22"/>
          <w:shd w:val="clear" w:color="auto" w:fill="FFFFFF" w:themeFill="background1"/>
          <w:lang w:val="de-DE"/>
        </w:rPr>
        <w:t>§ 650h Schriftform der Kündigung</w:t>
      </w:r>
      <w:bookmarkEnd w:id="98"/>
      <w:bookmarkEnd w:id="99"/>
    </w:p>
    <w:p w:rsidR="002F55D0" w:rsidRPr="001918FC" w:rsidRDefault="002F55D0" w:rsidP="000A0F39">
      <w:pPr>
        <w:spacing w:line="360" w:lineRule="auto"/>
        <w:textAlignment w:val="baseline"/>
        <w:rPr>
          <w:rFonts w:ascii="Arial" w:eastAsia="Arial" w:hAnsi="Arial" w:cs="Arial"/>
          <w:b/>
          <w:color w:val="000000"/>
          <w:spacing w:val="4"/>
          <w:highlight w:val="lightGray"/>
          <w:lang w:val="de-DE"/>
        </w:rPr>
      </w:pPr>
    </w:p>
    <w:p w:rsidR="004527E9" w:rsidRPr="001918FC" w:rsidRDefault="0045493E" w:rsidP="000A0F39">
      <w:pPr>
        <w:spacing w:line="360" w:lineRule="auto"/>
        <w:textAlignment w:val="baseline"/>
        <w:rPr>
          <w:rFonts w:ascii="Arial" w:eastAsia="Arial" w:hAnsi="Arial" w:cs="Arial"/>
          <w:color w:val="000000"/>
          <w:spacing w:val="4"/>
          <w:highlight w:val="lightGray"/>
          <w:lang w:val="de-DE"/>
        </w:rPr>
      </w:pPr>
      <w:r w:rsidRPr="001918FC">
        <w:rPr>
          <w:rFonts w:ascii="Arial" w:eastAsia="Arial" w:hAnsi="Arial" w:cs="Arial"/>
          <w:color w:val="000000"/>
          <w:spacing w:val="4"/>
          <w:highlight w:val="lightGray"/>
          <w:lang w:val="de-DE"/>
        </w:rPr>
        <w:t>Die Kündigung des Bauvertrags bedarf der schriftlichen Form.</w:t>
      </w:r>
    </w:p>
    <w:p w:rsidR="002F55D0" w:rsidRPr="001918FC" w:rsidRDefault="002F55D0" w:rsidP="000A0F39">
      <w:pPr>
        <w:spacing w:line="360" w:lineRule="auto"/>
        <w:textAlignment w:val="baseline"/>
        <w:rPr>
          <w:rFonts w:ascii="Arial" w:eastAsia="Arial" w:hAnsi="Arial" w:cs="Arial"/>
          <w:color w:val="000000"/>
          <w:spacing w:val="4"/>
          <w:highlight w:val="lightGray"/>
          <w:lang w:val="de-DE"/>
        </w:rPr>
      </w:pPr>
    </w:p>
    <w:p w:rsidR="002F55D0" w:rsidRPr="001918FC" w:rsidRDefault="0045493E" w:rsidP="000A0F39">
      <w:pPr>
        <w:spacing w:line="360" w:lineRule="auto"/>
        <w:textAlignment w:val="baseline"/>
        <w:rPr>
          <w:rFonts w:ascii="Arial" w:eastAsia="Arial" w:hAnsi="Arial" w:cs="Arial"/>
          <w:b/>
          <w:color w:val="000000"/>
          <w:highlight w:val="lightGray"/>
          <w:lang w:val="de-DE"/>
        </w:rPr>
      </w:pPr>
      <w:r w:rsidRPr="001918FC">
        <w:rPr>
          <w:rFonts w:ascii="Arial" w:eastAsia="Arial" w:hAnsi="Arial" w:cs="Arial"/>
          <w:b/>
          <w:color w:val="000000"/>
          <w:highlight w:val="lightGray"/>
          <w:lang w:val="de-DE"/>
        </w:rPr>
        <w:t xml:space="preserve">Kapitel 3 — Verbraucherbauvertrag </w:t>
      </w:r>
    </w:p>
    <w:p w:rsidR="004527E9" w:rsidRPr="00747E15" w:rsidRDefault="0045493E" w:rsidP="000A0F39">
      <w:pPr>
        <w:pStyle w:val="berschrift1"/>
        <w:rPr>
          <w:rFonts w:eastAsia="Arial" w:cs="Arial"/>
          <w:color w:val="auto"/>
          <w:szCs w:val="22"/>
          <w:lang w:val="de-DE"/>
        </w:rPr>
      </w:pPr>
      <w:r w:rsidRPr="001918FC">
        <w:rPr>
          <w:rFonts w:eastAsia="Arial" w:cs="Arial"/>
          <w:szCs w:val="22"/>
          <w:highlight w:val="lightGray"/>
          <w:lang w:val="de-DE"/>
        </w:rPr>
        <w:br/>
      </w:r>
      <w:bookmarkStart w:id="100" w:name="_Ref489441333"/>
      <w:bookmarkStart w:id="101" w:name="_Toc491852486"/>
      <w:r w:rsidRPr="00795705">
        <w:rPr>
          <w:rFonts w:eastAsia="Arial" w:cs="Arial"/>
          <w:color w:val="auto"/>
          <w:szCs w:val="22"/>
          <w:shd w:val="clear" w:color="auto" w:fill="FFFFFF" w:themeFill="background1"/>
          <w:lang w:val="de-DE"/>
        </w:rPr>
        <w:t>§ 650i Verbraucherbauvertrag</w:t>
      </w:r>
      <w:bookmarkEnd w:id="100"/>
      <w:bookmarkEnd w:id="101"/>
    </w:p>
    <w:p w:rsidR="002F55D0" w:rsidRPr="001918FC" w:rsidRDefault="002F55D0" w:rsidP="000A0F39">
      <w:pPr>
        <w:spacing w:line="360" w:lineRule="auto"/>
        <w:textAlignment w:val="baseline"/>
        <w:rPr>
          <w:rFonts w:ascii="Arial" w:eastAsia="Arial" w:hAnsi="Arial" w:cs="Arial"/>
          <w:b/>
          <w:color w:val="000000"/>
          <w:highlight w:val="lightGray"/>
          <w:lang w:val="de-DE"/>
        </w:rPr>
      </w:pPr>
    </w:p>
    <w:p w:rsidR="004527E9" w:rsidRPr="001918FC" w:rsidRDefault="0045493E" w:rsidP="000A0F39">
      <w:pPr>
        <w:numPr>
          <w:ilvl w:val="0"/>
          <w:numId w:val="36"/>
        </w:numPr>
        <w:spacing w:line="360" w:lineRule="auto"/>
        <w:ind w:left="0"/>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Verbraucherbauverträge sind Verträge, durch die der Unternehmer von einem Verbraucher zum Bau eines neuen Gebäudes oder zu erheblichen Umbaumaßnahmen an einem bestehenden Gebäude verpflichtet wird.</w:t>
      </w:r>
    </w:p>
    <w:p w:rsidR="002F55D0" w:rsidRPr="001918FC" w:rsidRDefault="002F55D0" w:rsidP="000A0F39">
      <w:pPr>
        <w:tabs>
          <w:tab w:val="left" w:pos="360"/>
        </w:tabs>
        <w:spacing w:line="360" w:lineRule="auto"/>
        <w:jc w:val="both"/>
        <w:textAlignment w:val="baseline"/>
        <w:rPr>
          <w:rFonts w:ascii="Arial" w:eastAsia="Arial" w:hAnsi="Arial" w:cs="Arial"/>
          <w:color w:val="000000"/>
          <w:highlight w:val="lightGray"/>
          <w:lang w:val="de-DE"/>
        </w:rPr>
      </w:pPr>
    </w:p>
    <w:p w:rsidR="004527E9" w:rsidRPr="00C8349E" w:rsidRDefault="0045493E" w:rsidP="000A0F39">
      <w:pPr>
        <w:numPr>
          <w:ilvl w:val="0"/>
          <w:numId w:val="36"/>
        </w:numPr>
        <w:spacing w:line="360" w:lineRule="auto"/>
        <w:ind w:left="0"/>
        <w:jc w:val="both"/>
        <w:textAlignment w:val="baseline"/>
        <w:rPr>
          <w:rFonts w:ascii="Arial" w:eastAsia="Arial" w:hAnsi="Arial" w:cs="Arial"/>
          <w:color w:val="000000"/>
          <w:spacing w:val="3"/>
          <w:highlight w:val="lightGray"/>
          <w:lang w:val="de-DE"/>
        </w:rPr>
      </w:pPr>
      <w:r w:rsidRPr="00C8349E">
        <w:rPr>
          <w:rFonts w:ascii="Arial" w:eastAsia="Arial" w:hAnsi="Arial" w:cs="Arial"/>
          <w:color w:val="000000"/>
          <w:spacing w:val="3"/>
          <w:highlight w:val="lightGray"/>
          <w:lang w:val="de-DE"/>
        </w:rPr>
        <w:t>Der Verbraucherbauvertrag bedarf der Textform.</w:t>
      </w:r>
    </w:p>
    <w:p w:rsidR="002F55D0" w:rsidRPr="00C8349E" w:rsidRDefault="002F55D0" w:rsidP="000A0F39">
      <w:pPr>
        <w:tabs>
          <w:tab w:val="left" w:pos="360"/>
        </w:tabs>
        <w:spacing w:line="360" w:lineRule="auto"/>
        <w:jc w:val="both"/>
        <w:textAlignment w:val="baseline"/>
        <w:rPr>
          <w:rFonts w:ascii="Arial" w:eastAsia="Arial" w:hAnsi="Arial" w:cs="Arial"/>
          <w:color w:val="000000"/>
          <w:spacing w:val="3"/>
          <w:highlight w:val="lightGray"/>
          <w:lang w:val="de-DE"/>
        </w:rPr>
      </w:pPr>
    </w:p>
    <w:p w:rsidR="004527E9" w:rsidRPr="00C8349E" w:rsidRDefault="0045493E" w:rsidP="000A0F39">
      <w:pPr>
        <w:numPr>
          <w:ilvl w:val="0"/>
          <w:numId w:val="36"/>
        </w:numPr>
        <w:spacing w:line="360" w:lineRule="auto"/>
        <w:ind w:left="0"/>
        <w:jc w:val="both"/>
        <w:textAlignment w:val="baseline"/>
        <w:rPr>
          <w:rFonts w:ascii="Arial" w:eastAsia="Arial" w:hAnsi="Arial" w:cs="Arial"/>
          <w:color w:val="000000"/>
          <w:spacing w:val="4"/>
          <w:highlight w:val="lightGray"/>
          <w:lang w:val="de-DE"/>
        </w:rPr>
      </w:pPr>
      <w:r w:rsidRPr="00C8349E">
        <w:rPr>
          <w:rFonts w:ascii="Arial" w:eastAsia="Arial" w:hAnsi="Arial" w:cs="Arial"/>
          <w:color w:val="000000"/>
          <w:spacing w:val="4"/>
          <w:highlight w:val="lightGray"/>
          <w:lang w:val="de-DE"/>
        </w:rPr>
        <w:t>Für Verbraucherbauverträge gelten ergänzend die folgenden Vorschriften dieses Kapitels.</w:t>
      </w:r>
    </w:p>
    <w:p w:rsidR="002F55D0" w:rsidRPr="001918FC" w:rsidRDefault="002F55D0" w:rsidP="000A0F39">
      <w:pPr>
        <w:tabs>
          <w:tab w:val="left" w:pos="360"/>
        </w:tabs>
        <w:spacing w:line="360" w:lineRule="auto"/>
        <w:jc w:val="both"/>
        <w:textAlignment w:val="baseline"/>
        <w:rPr>
          <w:rFonts w:ascii="Arial" w:eastAsia="Arial" w:hAnsi="Arial" w:cs="Arial"/>
          <w:color w:val="000000"/>
          <w:spacing w:val="4"/>
          <w:lang w:val="de-DE"/>
        </w:rPr>
      </w:pPr>
    </w:p>
    <w:p w:rsidR="002F55D0" w:rsidRPr="001918FC" w:rsidRDefault="0045493E" w:rsidP="000A0F39">
      <w:pPr>
        <w:pStyle w:val="berschrift1"/>
        <w:rPr>
          <w:rFonts w:eastAsia="Arial" w:cs="Arial"/>
          <w:color w:val="auto"/>
          <w:szCs w:val="22"/>
          <w:lang w:val="de-DE"/>
        </w:rPr>
      </w:pPr>
      <w:bookmarkStart w:id="102" w:name="_Ref489441334"/>
      <w:bookmarkStart w:id="103" w:name="_Toc491852487"/>
      <w:r w:rsidRPr="00795705">
        <w:rPr>
          <w:rFonts w:eastAsia="Arial" w:cs="Arial"/>
          <w:color w:val="auto"/>
          <w:szCs w:val="22"/>
          <w:shd w:val="clear" w:color="auto" w:fill="FFFFFF" w:themeFill="background1"/>
          <w:lang w:val="de-DE"/>
        </w:rPr>
        <w:t>§ 650j Baubeschreibung</w:t>
      </w:r>
      <w:bookmarkEnd w:id="102"/>
      <w:bookmarkEnd w:id="103"/>
    </w:p>
    <w:p w:rsidR="002F55D0" w:rsidRPr="001918FC" w:rsidRDefault="002F55D0" w:rsidP="000A0F39">
      <w:pPr>
        <w:spacing w:line="360" w:lineRule="auto"/>
        <w:textAlignment w:val="baseline"/>
        <w:rPr>
          <w:rFonts w:ascii="Arial" w:eastAsia="Arial" w:hAnsi="Arial" w:cs="Arial"/>
          <w:b/>
          <w:color w:val="000000"/>
          <w:spacing w:val="4"/>
          <w:lang w:val="de-DE"/>
        </w:rPr>
      </w:pPr>
    </w:p>
    <w:p w:rsidR="002F55D0" w:rsidRPr="001918FC" w:rsidRDefault="0045493E" w:rsidP="000A0F39">
      <w:pPr>
        <w:spacing w:line="360" w:lineRule="auto"/>
        <w:jc w:val="both"/>
        <w:textAlignment w:val="baseline"/>
        <w:rPr>
          <w:rFonts w:ascii="Arial" w:eastAsia="Arial" w:hAnsi="Arial" w:cs="Arial"/>
          <w:color w:val="000000"/>
          <w:spacing w:val="6"/>
          <w:highlight w:val="lightGray"/>
          <w:lang w:val="de-DE"/>
        </w:rPr>
      </w:pPr>
      <w:r w:rsidRPr="001918FC">
        <w:rPr>
          <w:rFonts w:ascii="Arial" w:eastAsia="Arial" w:hAnsi="Arial" w:cs="Arial"/>
          <w:color w:val="000000"/>
          <w:spacing w:val="6"/>
          <w:highlight w:val="lightGray"/>
          <w:lang w:val="de-DE"/>
        </w:rPr>
        <w:t>Der Unternehmer hat den Verbraucher über die sich aus Artikel 249 des Einführungsgesetzes zum Bürgerlichen Gesetzbuche ergebenden Einzelheiten in der dort vorgesehenen Form zu unterrichten, es sei denn, der Verbraucher oder ein von ihm Beauftragter macht</w:t>
      </w:r>
      <w:r w:rsidR="00F7178D" w:rsidRPr="001918FC">
        <w:rPr>
          <w:rFonts w:ascii="Arial" w:eastAsia="Arial" w:hAnsi="Arial" w:cs="Arial"/>
          <w:color w:val="000000"/>
          <w:spacing w:val="6"/>
          <w:highlight w:val="lightGray"/>
          <w:lang w:val="de-DE"/>
        </w:rPr>
        <w:t xml:space="preserve"> die wesentlichen Planungsvorga</w:t>
      </w:r>
      <w:r w:rsidRPr="001918FC">
        <w:rPr>
          <w:rFonts w:ascii="Arial" w:eastAsia="Arial" w:hAnsi="Arial" w:cs="Arial"/>
          <w:color w:val="000000"/>
          <w:spacing w:val="6"/>
          <w:highlight w:val="lightGray"/>
          <w:lang w:val="de-DE"/>
        </w:rPr>
        <w:t>ben.</w:t>
      </w:r>
    </w:p>
    <w:p w:rsidR="002F55D0" w:rsidRPr="001918FC" w:rsidRDefault="002F55D0" w:rsidP="000A0F39">
      <w:pPr>
        <w:spacing w:line="360" w:lineRule="auto"/>
        <w:jc w:val="both"/>
        <w:textAlignment w:val="baseline"/>
        <w:rPr>
          <w:rFonts w:ascii="Arial" w:eastAsia="Arial" w:hAnsi="Arial" w:cs="Arial"/>
          <w:color w:val="000000"/>
          <w:spacing w:val="6"/>
          <w:highlight w:val="lightGray"/>
          <w:lang w:val="de-DE"/>
        </w:rPr>
      </w:pPr>
    </w:p>
    <w:p w:rsidR="004527E9" w:rsidRPr="00747E15" w:rsidRDefault="0045493E" w:rsidP="000A0F39">
      <w:pPr>
        <w:pStyle w:val="berschrift1"/>
        <w:rPr>
          <w:rFonts w:eastAsia="Arial" w:cs="Arial"/>
          <w:color w:val="auto"/>
          <w:szCs w:val="22"/>
          <w:lang w:val="de-DE"/>
        </w:rPr>
      </w:pPr>
      <w:bookmarkStart w:id="104" w:name="_Ref489441337"/>
      <w:bookmarkStart w:id="105" w:name="_Toc491852488"/>
      <w:r w:rsidRPr="00795705">
        <w:rPr>
          <w:rFonts w:eastAsia="Arial" w:cs="Arial"/>
          <w:color w:val="auto"/>
          <w:szCs w:val="22"/>
          <w:shd w:val="clear" w:color="auto" w:fill="FFFFFF" w:themeFill="background1"/>
          <w:lang w:val="de-DE"/>
        </w:rPr>
        <w:t>§ 650k Inhalt des Vertrages</w:t>
      </w:r>
      <w:bookmarkEnd w:id="104"/>
      <w:bookmarkEnd w:id="105"/>
    </w:p>
    <w:p w:rsidR="002F55D0" w:rsidRPr="001918FC" w:rsidRDefault="002F55D0" w:rsidP="000A0F39">
      <w:pPr>
        <w:spacing w:line="360" w:lineRule="auto"/>
        <w:textAlignment w:val="baseline"/>
        <w:rPr>
          <w:rFonts w:ascii="Arial" w:eastAsia="Arial" w:hAnsi="Arial" w:cs="Arial"/>
          <w:b/>
          <w:color w:val="000000"/>
          <w:spacing w:val="3"/>
          <w:highlight w:val="lightGray"/>
          <w:lang w:val="de-DE"/>
        </w:rPr>
      </w:pPr>
    </w:p>
    <w:p w:rsidR="001F2C8E" w:rsidRDefault="0045493E" w:rsidP="000A0F39">
      <w:pPr>
        <w:pStyle w:val="Listenabsatz"/>
        <w:numPr>
          <w:ilvl w:val="0"/>
          <w:numId w:val="58"/>
        </w:numPr>
        <w:spacing w:line="360" w:lineRule="auto"/>
        <w:ind w:left="0" w:firstLine="0"/>
        <w:jc w:val="both"/>
        <w:textAlignment w:val="baseline"/>
        <w:rPr>
          <w:rFonts w:ascii="Arial" w:eastAsia="Arial" w:hAnsi="Arial" w:cs="Arial"/>
          <w:color w:val="000000"/>
          <w:highlight w:val="lightGray"/>
          <w:lang w:val="de-DE"/>
        </w:rPr>
      </w:pPr>
      <w:r w:rsidRPr="001F2C8E">
        <w:rPr>
          <w:rFonts w:ascii="Arial" w:eastAsia="Arial" w:hAnsi="Arial" w:cs="Arial"/>
          <w:color w:val="000000"/>
          <w:highlight w:val="lightGray"/>
          <w:lang w:val="de-DE"/>
        </w:rPr>
        <w:t>Die Angaben der vorvertraglich zur Verfügung gestellten Baubeschreibung in Bezug auf die</w:t>
      </w:r>
      <w:r w:rsidR="00FA5785" w:rsidRPr="001F2C8E">
        <w:rPr>
          <w:rFonts w:ascii="Arial" w:eastAsia="Arial" w:hAnsi="Arial" w:cs="Arial"/>
          <w:color w:val="000000"/>
          <w:highlight w:val="lightGray"/>
          <w:lang w:val="de-DE"/>
        </w:rPr>
        <w:t xml:space="preserve"> Bau</w:t>
      </w:r>
      <w:r w:rsidRPr="001F2C8E">
        <w:rPr>
          <w:rFonts w:ascii="Arial" w:eastAsia="Arial" w:hAnsi="Arial" w:cs="Arial"/>
          <w:color w:val="000000"/>
          <w:highlight w:val="lightGray"/>
          <w:lang w:val="de-DE"/>
        </w:rPr>
        <w:t>ausführung werden Inhalt des Vertrags, es sei denn, die Vertragsparteien haben ausdrücklich etwas anderes vereinbart.</w:t>
      </w:r>
    </w:p>
    <w:p w:rsidR="001F2C8E" w:rsidRPr="001F2C8E" w:rsidRDefault="001F2C8E" w:rsidP="000A0F39">
      <w:pPr>
        <w:spacing w:line="360" w:lineRule="auto"/>
        <w:jc w:val="both"/>
        <w:textAlignment w:val="baseline"/>
        <w:rPr>
          <w:rFonts w:ascii="Arial" w:eastAsia="Arial" w:hAnsi="Arial" w:cs="Arial"/>
          <w:color w:val="000000"/>
          <w:highlight w:val="lightGray"/>
          <w:lang w:val="de-DE"/>
        </w:rPr>
      </w:pPr>
    </w:p>
    <w:p w:rsidR="004527E9" w:rsidRDefault="008D7167" w:rsidP="000A0F39">
      <w:pPr>
        <w:pStyle w:val="Listenabsatz"/>
        <w:numPr>
          <w:ilvl w:val="0"/>
          <w:numId w:val="58"/>
        </w:numPr>
        <w:spacing w:line="360" w:lineRule="auto"/>
        <w:ind w:left="0" w:firstLine="0"/>
        <w:jc w:val="both"/>
        <w:textAlignment w:val="baseline"/>
        <w:rPr>
          <w:rFonts w:ascii="Arial" w:eastAsia="Arial" w:hAnsi="Arial" w:cs="Arial"/>
          <w:color w:val="000000"/>
          <w:highlight w:val="lightGray"/>
          <w:lang w:val="de-DE"/>
        </w:rPr>
      </w:pPr>
      <w:r w:rsidRPr="008D7167">
        <w:rPr>
          <w:rFonts w:ascii="Arial" w:eastAsia="Arial" w:hAnsi="Arial" w:cs="Arial"/>
          <w:color w:val="000000"/>
          <w:highlight w:val="lightGray"/>
          <w:vertAlign w:val="superscript"/>
          <w:lang w:val="de-DE"/>
        </w:rPr>
        <w:t>1</w:t>
      </w:r>
      <w:r w:rsidR="0045493E" w:rsidRPr="001F2C8E">
        <w:rPr>
          <w:rFonts w:ascii="Arial" w:eastAsia="Arial" w:hAnsi="Arial" w:cs="Arial"/>
          <w:color w:val="000000"/>
          <w:highlight w:val="lightGray"/>
          <w:lang w:val="de-DE"/>
        </w:rPr>
        <w:t xml:space="preserve">Soweit die Baubeschreibung unvollständig oder unklar ist, ist der Vertrag unter Berücksichtigung sämtlicher vertragsbegleitender Umstände, insbesondere des Komfort- und Qualitätsstandards nach der übrigen Leistungsbeschreibung, auszulegen. </w:t>
      </w:r>
      <w:r w:rsidR="0045493E" w:rsidRPr="001F2C8E">
        <w:rPr>
          <w:rFonts w:ascii="Arial" w:eastAsia="Arial" w:hAnsi="Arial" w:cs="Arial"/>
          <w:color w:val="000000"/>
          <w:highlight w:val="lightGray"/>
          <w:vertAlign w:val="superscript"/>
          <w:lang w:val="de-DE"/>
        </w:rPr>
        <w:t>2</w:t>
      </w:r>
      <w:r w:rsidR="0045493E" w:rsidRPr="001F2C8E">
        <w:rPr>
          <w:rFonts w:ascii="Arial" w:eastAsia="Arial" w:hAnsi="Arial" w:cs="Arial"/>
          <w:color w:val="000000"/>
          <w:highlight w:val="lightGray"/>
          <w:lang w:val="de-DE"/>
        </w:rPr>
        <w:t>Zweifel bei der Auslegung des Vertrages bezüglich der vom Unternehmer geschuldeten Leistung gehen zu dessen Lasten.</w:t>
      </w:r>
    </w:p>
    <w:p w:rsidR="001F2C8E" w:rsidRPr="001F2C8E" w:rsidRDefault="001F2C8E" w:rsidP="000A0F39">
      <w:pPr>
        <w:spacing w:line="360" w:lineRule="auto"/>
        <w:jc w:val="both"/>
        <w:textAlignment w:val="baseline"/>
        <w:rPr>
          <w:rFonts w:ascii="Arial" w:eastAsia="Arial" w:hAnsi="Arial" w:cs="Arial"/>
          <w:color w:val="000000"/>
          <w:highlight w:val="lightGray"/>
          <w:lang w:val="de-DE"/>
        </w:rPr>
      </w:pPr>
    </w:p>
    <w:p w:rsidR="004527E9" w:rsidRPr="001F2C8E" w:rsidRDefault="00F339D8" w:rsidP="000A0F39">
      <w:pPr>
        <w:pStyle w:val="Listenabsatz"/>
        <w:numPr>
          <w:ilvl w:val="0"/>
          <w:numId w:val="58"/>
        </w:numPr>
        <w:tabs>
          <w:tab w:val="left" w:pos="360"/>
        </w:tabs>
        <w:spacing w:line="360" w:lineRule="auto"/>
        <w:ind w:left="0" w:firstLine="0"/>
        <w:jc w:val="both"/>
        <w:textAlignment w:val="baseline"/>
        <w:rPr>
          <w:rFonts w:ascii="Arial" w:eastAsia="Arial" w:hAnsi="Arial" w:cs="Arial"/>
          <w:color w:val="000000"/>
          <w:spacing w:val="4"/>
          <w:highlight w:val="lightGray"/>
          <w:lang w:val="de-DE"/>
        </w:rPr>
      </w:pPr>
      <w:r w:rsidRPr="001F2C8E">
        <w:rPr>
          <w:rFonts w:ascii="Arial" w:eastAsia="Arial" w:hAnsi="Arial" w:cs="Arial"/>
          <w:color w:val="000000"/>
          <w:spacing w:val="4"/>
          <w:highlight w:val="lightGray"/>
          <w:vertAlign w:val="superscript"/>
          <w:lang w:val="de-DE"/>
        </w:rPr>
        <w:t>1</w:t>
      </w:r>
      <w:r w:rsidR="0045493E" w:rsidRPr="001F2C8E">
        <w:rPr>
          <w:rFonts w:ascii="Arial" w:eastAsia="Arial" w:hAnsi="Arial" w:cs="Arial"/>
          <w:color w:val="000000"/>
          <w:spacing w:val="4"/>
          <w:highlight w:val="lightGray"/>
          <w:lang w:val="de-DE"/>
        </w:rPr>
        <w:t xml:space="preserve">Der Bauvertrag muss verbindliche Angaben zum Zeitpunkt der Fertigstellung des Werks oder, wenn dieser Zeitpunkt zum Zeitpunkt des Abschlusses des Bauvertrags nicht angegeben werden kann, zur Dauer der Bauausführung enthalten. </w:t>
      </w:r>
      <w:r w:rsidR="0045493E" w:rsidRPr="001F2C8E">
        <w:rPr>
          <w:rFonts w:ascii="Arial" w:eastAsia="Arial" w:hAnsi="Arial" w:cs="Arial"/>
          <w:color w:val="000000"/>
          <w:spacing w:val="4"/>
          <w:highlight w:val="lightGray"/>
          <w:vertAlign w:val="superscript"/>
          <w:lang w:val="de-DE"/>
        </w:rPr>
        <w:t>2</w:t>
      </w:r>
      <w:r w:rsidR="0045493E" w:rsidRPr="001F2C8E">
        <w:rPr>
          <w:rFonts w:ascii="Arial" w:eastAsia="Arial" w:hAnsi="Arial" w:cs="Arial"/>
          <w:color w:val="000000"/>
          <w:spacing w:val="4"/>
          <w:highlight w:val="lightGray"/>
          <w:lang w:val="de-DE"/>
        </w:rPr>
        <w:t>Enthält der Vertrag diese Angaben nicht, werden die vorvertraglich in der Baubeschreibung übermittelten Angaben zum Zeitpunkt der Fertigstellung des Werks oder zur Dauer der Bauausführung Inhalt des Vertrags.</w:t>
      </w:r>
    </w:p>
    <w:p w:rsidR="002F55D0" w:rsidRPr="001918FC" w:rsidRDefault="002F55D0" w:rsidP="000A0F39">
      <w:pPr>
        <w:tabs>
          <w:tab w:val="left" w:pos="360"/>
        </w:tabs>
        <w:spacing w:line="360" w:lineRule="auto"/>
        <w:jc w:val="both"/>
        <w:textAlignment w:val="baseline"/>
        <w:rPr>
          <w:rFonts w:ascii="Arial" w:eastAsia="Arial" w:hAnsi="Arial" w:cs="Arial"/>
          <w:color w:val="000000"/>
          <w:spacing w:val="4"/>
          <w:highlight w:val="lightGray"/>
          <w:lang w:val="de-DE"/>
        </w:rPr>
      </w:pPr>
    </w:p>
    <w:p w:rsidR="004527E9" w:rsidRPr="00747E15" w:rsidRDefault="006E3CD4" w:rsidP="000A0F39">
      <w:pPr>
        <w:pStyle w:val="berschrift1"/>
        <w:rPr>
          <w:rFonts w:eastAsia="Arial" w:cs="Arial"/>
          <w:color w:val="auto"/>
          <w:szCs w:val="22"/>
          <w:lang w:val="de-DE"/>
        </w:rPr>
      </w:pPr>
      <w:bookmarkStart w:id="106" w:name="_Ref489441339"/>
      <w:bookmarkStart w:id="107" w:name="_Toc491852489"/>
      <w:r w:rsidRPr="00795705">
        <w:rPr>
          <w:rFonts w:eastAsia="Arial" w:cs="Arial"/>
          <w:color w:val="auto"/>
          <w:szCs w:val="22"/>
          <w:shd w:val="clear" w:color="auto" w:fill="FFFFFF" w:themeFill="background1"/>
          <w:lang w:val="de-DE"/>
        </w:rPr>
        <w:t>§ 650l</w:t>
      </w:r>
      <w:r w:rsidR="0045493E" w:rsidRPr="00795705">
        <w:rPr>
          <w:rFonts w:eastAsia="Arial" w:cs="Arial"/>
          <w:color w:val="auto"/>
          <w:szCs w:val="22"/>
          <w:shd w:val="clear" w:color="auto" w:fill="FFFFFF" w:themeFill="background1"/>
          <w:lang w:val="de-DE"/>
        </w:rPr>
        <w:t xml:space="preserve"> Widerrufsrecht</w:t>
      </w:r>
      <w:bookmarkEnd w:id="106"/>
      <w:bookmarkEnd w:id="107"/>
    </w:p>
    <w:p w:rsidR="002F55D0" w:rsidRPr="001918FC" w:rsidRDefault="002F55D0" w:rsidP="000A0F39">
      <w:pPr>
        <w:spacing w:line="360" w:lineRule="auto"/>
        <w:textAlignment w:val="baseline"/>
        <w:rPr>
          <w:rFonts w:ascii="Arial" w:eastAsia="Arial" w:hAnsi="Arial" w:cs="Arial"/>
          <w:b/>
          <w:color w:val="000000"/>
          <w:spacing w:val="1"/>
          <w:highlight w:val="lightGray"/>
          <w:lang w:val="de-DE"/>
        </w:rPr>
      </w:pPr>
    </w:p>
    <w:p w:rsidR="004527E9" w:rsidRPr="001918FC" w:rsidRDefault="0045493E" w:rsidP="000A0F39">
      <w:pPr>
        <w:spacing w:line="360" w:lineRule="auto"/>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Dem Verbraucher steht ein Widerrufsrecht gemäß § 355 zu, es sei denn, der Vertrag wurde notariell beurkundet. Der Unternehmer ist verpflichtet, den Verbraucher nach Maßgabe des Artikels 249 § 3 des Einführungsgesetzes zum Bürgerlichen Gesetzbuche über sein Widerrufsrecht zu belehren.</w:t>
      </w:r>
    </w:p>
    <w:p w:rsidR="002F55D0" w:rsidRPr="001918FC" w:rsidRDefault="002F55D0" w:rsidP="000A0F39">
      <w:pPr>
        <w:spacing w:line="360" w:lineRule="auto"/>
        <w:jc w:val="both"/>
        <w:textAlignment w:val="baseline"/>
        <w:rPr>
          <w:rFonts w:ascii="Arial" w:eastAsia="Arial" w:hAnsi="Arial" w:cs="Arial"/>
          <w:color w:val="000000"/>
          <w:highlight w:val="lightGray"/>
          <w:lang w:val="de-DE"/>
        </w:rPr>
      </w:pPr>
    </w:p>
    <w:p w:rsidR="004527E9" w:rsidRPr="00747E15" w:rsidRDefault="0045493E" w:rsidP="000A0F39">
      <w:pPr>
        <w:pStyle w:val="berschrift1"/>
        <w:rPr>
          <w:rFonts w:eastAsia="Arial" w:cs="Arial"/>
          <w:color w:val="auto"/>
          <w:szCs w:val="22"/>
          <w:lang w:val="de-DE"/>
        </w:rPr>
      </w:pPr>
      <w:bookmarkStart w:id="108" w:name="_Ref489441340"/>
      <w:bookmarkStart w:id="109" w:name="_Toc491852490"/>
      <w:r w:rsidRPr="00795705">
        <w:rPr>
          <w:rFonts w:eastAsia="Arial" w:cs="Arial"/>
          <w:color w:val="auto"/>
          <w:szCs w:val="22"/>
          <w:shd w:val="clear" w:color="auto" w:fill="FFFFFF" w:themeFill="background1"/>
          <w:lang w:val="de-DE"/>
        </w:rPr>
        <w:t>§ 650m Abschlagszahlungen; Absicherung des Vergütungsanspruchs</w:t>
      </w:r>
      <w:bookmarkEnd w:id="108"/>
      <w:bookmarkEnd w:id="109"/>
    </w:p>
    <w:p w:rsidR="002F55D0" w:rsidRPr="001918FC" w:rsidRDefault="002F55D0" w:rsidP="000A0F39">
      <w:pPr>
        <w:spacing w:line="360" w:lineRule="auto"/>
        <w:textAlignment w:val="baseline"/>
        <w:rPr>
          <w:rFonts w:ascii="Arial" w:eastAsia="Arial" w:hAnsi="Arial" w:cs="Arial"/>
          <w:b/>
          <w:color w:val="000000"/>
          <w:spacing w:val="5"/>
          <w:highlight w:val="lightGray"/>
          <w:lang w:val="de-DE"/>
        </w:rPr>
      </w:pPr>
    </w:p>
    <w:p w:rsidR="004527E9" w:rsidRPr="001918FC" w:rsidRDefault="0045493E" w:rsidP="000A0F39">
      <w:pPr>
        <w:numPr>
          <w:ilvl w:val="0"/>
          <w:numId w:val="38"/>
        </w:numPr>
        <w:spacing w:line="360" w:lineRule="auto"/>
        <w:ind w:left="0"/>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Verlangt der Unternehmer Abschlagszahlungen nach § 632a, darf der Gesamtbetrag der Abschlagszahlungen 90 Prozent der vereinbarten Gesamtvergütung einschließlich der Vergütung für Nachtragsleistungen nach § 650c nicht übersteigen.</w:t>
      </w:r>
    </w:p>
    <w:p w:rsidR="002F55D0" w:rsidRPr="001918FC" w:rsidRDefault="002F55D0" w:rsidP="000A0F39">
      <w:pPr>
        <w:tabs>
          <w:tab w:val="left" w:pos="360"/>
        </w:tabs>
        <w:spacing w:line="360" w:lineRule="auto"/>
        <w:jc w:val="both"/>
        <w:textAlignment w:val="baseline"/>
        <w:rPr>
          <w:rFonts w:ascii="Arial" w:eastAsia="Arial" w:hAnsi="Arial" w:cs="Arial"/>
          <w:color w:val="000000"/>
          <w:highlight w:val="lightGray"/>
          <w:lang w:val="de-DE"/>
        </w:rPr>
      </w:pPr>
    </w:p>
    <w:p w:rsidR="004527E9" w:rsidRPr="001918FC" w:rsidRDefault="00F339D8" w:rsidP="000A0F39">
      <w:pPr>
        <w:numPr>
          <w:ilvl w:val="0"/>
          <w:numId w:val="38"/>
        </w:numPr>
        <w:spacing w:line="360" w:lineRule="auto"/>
        <w:ind w:left="0"/>
        <w:jc w:val="both"/>
        <w:textAlignment w:val="baseline"/>
        <w:rPr>
          <w:rFonts w:ascii="Arial" w:eastAsia="Arial" w:hAnsi="Arial" w:cs="Arial"/>
          <w:color w:val="000000"/>
          <w:spacing w:val="4"/>
          <w:highlight w:val="lightGray"/>
          <w:lang w:val="de-DE"/>
        </w:rPr>
      </w:pPr>
      <w:r w:rsidRPr="001918FC">
        <w:rPr>
          <w:rFonts w:ascii="Arial" w:eastAsia="Arial" w:hAnsi="Arial" w:cs="Arial"/>
          <w:color w:val="000000"/>
          <w:spacing w:val="4"/>
          <w:highlight w:val="lightGray"/>
          <w:vertAlign w:val="superscript"/>
          <w:lang w:val="de-DE"/>
        </w:rPr>
        <w:t>1</w:t>
      </w:r>
      <w:r w:rsidR="0045493E" w:rsidRPr="001918FC">
        <w:rPr>
          <w:rFonts w:ascii="Arial" w:eastAsia="Arial" w:hAnsi="Arial" w:cs="Arial"/>
          <w:color w:val="000000"/>
          <w:spacing w:val="4"/>
          <w:highlight w:val="lightGray"/>
          <w:lang w:val="de-DE"/>
        </w:rPr>
        <w:t>Dem Verbraucher ist bei der ersten Abschlagszahlung eine Sicherhe</w:t>
      </w:r>
      <w:r w:rsidR="00C85C78" w:rsidRPr="001918FC">
        <w:rPr>
          <w:rFonts w:ascii="Arial" w:eastAsia="Arial" w:hAnsi="Arial" w:cs="Arial"/>
          <w:color w:val="000000"/>
          <w:spacing w:val="4"/>
          <w:highlight w:val="lightGray"/>
          <w:lang w:val="de-DE"/>
        </w:rPr>
        <w:t>it für die rechtzeitige Herstel</w:t>
      </w:r>
      <w:r w:rsidR="0045493E" w:rsidRPr="001918FC">
        <w:rPr>
          <w:rFonts w:ascii="Arial" w:eastAsia="Arial" w:hAnsi="Arial" w:cs="Arial"/>
          <w:color w:val="000000"/>
          <w:spacing w:val="4"/>
          <w:highlight w:val="lightGray"/>
          <w:lang w:val="de-DE"/>
        </w:rPr>
        <w:t xml:space="preserve">lung des Werks ohne wesentliche Mängel in Höhe von 5 Prozent der vereinbarten Gesamtvergütung zu leisten. </w:t>
      </w:r>
      <w:r w:rsidR="0045493E" w:rsidRPr="001918FC">
        <w:rPr>
          <w:rFonts w:ascii="Arial" w:eastAsia="Arial" w:hAnsi="Arial" w:cs="Arial"/>
          <w:color w:val="000000"/>
          <w:spacing w:val="4"/>
          <w:highlight w:val="lightGray"/>
          <w:vertAlign w:val="superscript"/>
          <w:lang w:val="de-DE"/>
        </w:rPr>
        <w:t>2</w:t>
      </w:r>
      <w:r w:rsidR="0045493E" w:rsidRPr="001918FC">
        <w:rPr>
          <w:rFonts w:ascii="Arial" w:eastAsia="Arial" w:hAnsi="Arial" w:cs="Arial"/>
          <w:color w:val="000000"/>
          <w:spacing w:val="4"/>
          <w:highlight w:val="lightGray"/>
          <w:lang w:val="de-DE"/>
        </w:rPr>
        <w:t xml:space="preserve">Erhöht sich der Vergütungsanspruch infolge einer Anordnung des Verbrauchers nach den §§ 650b und 650c oder infolge sonstiger Änderungen oder Ergänzungen des Vertrags um mehr als 10 Prozent, ist dem Verbraucher bei der nächsten Abschlagszahlung eine weitere Sicherheit in Höhe von 5 Prozent des zusätzlichen Vergütungsanspruchs zu leisten. </w:t>
      </w:r>
      <w:r w:rsidR="0045493E" w:rsidRPr="001918FC">
        <w:rPr>
          <w:rFonts w:ascii="Arial" w:eastAsia="Arial" w:hAnsi="Arial" w:cs="Arial"/>
          <w:color w:val="000000"/>
          <w:spacing w:val="4"/>
          <w:highlight w:val="lightGray"/>
          <w:vertAlign w:val="superscript"/>
          <w:lang w:val="de-DE"/>
        </w:rPr>
        <w:t>3</w:t>
      </w:r>
      <w:r w:rsidR="0045493E" w:rsidRPr="001918FC">
        <w:rPr>
          <w:rFonts w:ascii="Arial" w:eastAsia="Arial" w:hAnsi="Arial" w:cs="Arial"/>
          <w:color w:val="000000"/>
          <w:spacing w:val="4"/>
          <w:highlight w:val="lightGray"/>
          <w:lang w:val="de-DE"/>
        </w:rPr>
        <w:t>Auf Verlangen des Unternehmers ist die Sicherheitsleistung durch Einbehalt dergestalt zu erbringen, dass der Verbraucher die Abschlagszahlungen bis zu dem Gesamtbetrag der geschuldeten Sicherheit zurückhält.</w:t>
      </w:r>
    </w:p>
    <w:p w:rsidR="002F55D0" w:rsidRPr="001918FC" w:rsidRDefault="002F55D0" w:rsidP="000A0F39">
      <w:pPr>
        <w:tabs>
          <w:tab w:val="left" w:pos="360"/>
        </w:tabs>
        <w:spacing w:line="360" w:lineRule="auto"/>
        <w:jc w:val="both"/>
        <w:textAlignment w:val="baseline"/>
        <w:rPr>
          <w:rFonts w:ascii="Arial" w:eastAsia="Arial" w:hAnsi="Arial" w:cs="Arial"/>
          <w:color w:val="000000"/>
          <w:spacing w:val="4"/>
          <w:highlight w:val="lightGray"/>
          <w:lang w:val="de-DE"/>
        </w:rPr>
      </w:pPr>
    </w:p>
    <w:p w:rsidR="004527E9" w:rsidRPr="001918FC" w:rsidRDefault="0045493E" w:rsidP="000A0F39">
      <w:pPr>
        <w:numPr>
          <w:ilvl w:val="0"/>
          <w:numId w:val="38"/>
        </w:numPr>
        <w:spacing w:line="360" w:lineRule="auto"/>
        <w:ind w:left="0"/>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Sicherheiten nach Absatz 2 können auch durch eine Garantie</w:t>
      </w:r>
      <w:r w:rsidR="00FA5785" w:rsidRPr="001918FC">
        <w:rPr>
          <w:rFonts w:ascii="Arial" w:eastAsia="Arial" w:hAnsi="Arial" w:cs="Arial"/>
          <w:color w:val="000000"/>
          <w:highlight w:val="lightGray"/>
          <w:lang w:val="de-DE"/>
        </w:rPr>
        <w:t xml:space="preserve"> oder ein sonstiges Zahlungsver</w:t>
      </w:r>
      <w:r w:rsidRPr="001918FC">
        <w:rPr>
          <w:rFonts w:ascii="Arial" w:eastAsia="Arial" w:hAnsi="Arial" w:cs="Arial"/>
          <w:color w:val="000000"/>
          <w:highlight w:val="lightGray"/>
          <w:lang w:val="de-DE"/>
        </w:rPr>
        <w:t>sprechen eines im Geltungsbereich dieses Gesetzes zum Geschäftsbetrieb befugten Kreditinstitut</w:t>
      </w:r>
      <w:r w:rsidR="00795705">
        <w:rPr>
          <w:rFonts w:ascii="Arial" w:eastAsia="Arial" w:hAnsi="Arial" w:cs="Arial"/>
          <w:color w:val="000000"/>
          <w:highlight w:val="lightGray"/>
          <w:lang w:val="de-DE"/>
        </w:rPr>
        <w:t>s oder Kreditversicherers gelei</w:t>
      </w:r>
      <w:r w:rsidRPr="001918FC">
        <w:rPr>
          <w:rFonts w:ascii="Arial" w:eastAsia="Arial" w:hAnsi="Arial" w:cs="Arial"/>
          <w:color w:val="000000"/>
          <w:highlight w:val="lightGray"/>
          <w:lang w:val="de-DE"/>
        </w:rPr>
        <w:t>stet werden.</w:t>
      </w:r>
    </w:p>
    <w:p w:rsidR="002F55D0" w:rsidRPr="001918FC" w:rsidRDefault="002F55D0" w:rsidP="000A0F39">
      <w:pPr>
        <w:tabs>
          <w:tab w:val="left" w:pos="360"/>
        </w:tabs>
        <w:spacing w:line="360" w:lineRule="auto"/>
        <w:jc w:val="both"/>
        <w:textAlignment w:val="baseline"/>
        <w:rPr>
          <w:rFonts w:ascii="Arial" w:eastAsia="Arial" w:hAnsi="Arial" w:cs="Arial"/>
          <w:color w:val="000000"/>
          <w:highlight w:val="lightGray"/>
          <w:lang w:val="de-DE"/>
        </w:rPr>
      </w:pPr>
    </w:p>
    <w:p w:rsidR="004527E9" w:rsidRPr="001918FC" w:rsidRDefault="00F339D8" w:rsidP="000A0F39">
      <w:pPr>
        <w:numPr>
          <w:ilvl w:val="0"/>
          <w:numId w:val="38"/>
        </w:numPr>
        <w:spacing w:line="360" w:lineRule="auto"/>
        <w:ind w:left="0"/>
        <w:jc w:val="both"/>
        <w:textAlignment w:val="baseline"/>
        <w:rPr>
          <w:rFonts w:ascii="Arial" w:eastAsia="Arial" w:hAnsi="Arial" w:cs="Arial"/>
          <w:color w:val="000000"/>
          <w:spacing w:val="4"/>
          <w:highlight w:val="lightGray"/>
          <w:lang w:val="de-DE"/>
        </w:rPr>
      </w:pPr>
      <w:r w:rsidRPr="001918FC">
        <w:rPr>
          <w:rFonts w:ascii="Arial" w:eastAsia="Arial" w:hAnsi="Arial" w:cs="Arial"/>
          <w:color w:val="000000"/>
          <w:spacing w:val="4"/>
          <w:highlight w:val="lightGray"/>
          <w:vertAlign w:val="superscript"/>
          <w:lang w:val="de-DE"/>
        </w:rPr>
        <w:t>1</w:t>
      </w:r>
      <w:r w:rsidR="0045493E" w:rsidRPr="001918FC">
        <w:rPr>
          <w:rFonts w:ascii="Arial" w:eastAsia="Arial" w:hAnsi="Arial" w:cs="Arial"/>
          <w:color w:val="000000"/>
          <w:spacing w:val="4"/>
          <w:highlight w:val="lightGray"/>
          <w:lang w:val="de-DE"/>
        </w:rPr>
        <w:t xml:space="preserve">Verlangt der Unternehmer Abschlagszahlungen nach § 632a, ist eine Vereinbarung unwirksam, die den Verbraucher zu einer Sicherheitsleistung für die vereinbarte Vergütung verpflichtet, die die nächste Abschlagszahlung oder 20 Prozent der vereinbarten Vergütung übersteigt. </w:t>
      </w:r>
      <w:r w:rsidR="0045493E" w:rsidRPr="001918FC">
        <w:rPr>
          <w:rFonts w:ascii="Arial" w:eastAsia="Arial" w:hAnsi="Arial" w:cs="Arial"/>
          <w:color w:val="000000"/>
          <w:spacing w:val="4"/>
          <w:highlight w:val="lightGray"/>
          <w:vertAlign w:val="superscript"/>
          <w:lang w:val="de-DE"/>
        </w:rPr>
        <w:t>2</w:t>
      </w:r>
      <w:r w:rsidR="0045493E" w:rsidRPr="001918FC">
        <w:rPr>
          <w:rFonts w:ascii="Arial" w:eastAsia="Arial" w:hAnsi="Arial" w:cs="Arial"/>
          <w:color w:val="000000"/>
          <w:spacing w:val="4"/>
          <w:highlight w:val="lightGray"/>
          <w:lang w:val="de-DE"/>
        </w:rPr>
        <w:t>Gleiches gilt, wenn die Parteien Abschlagszahlungen vereinbart haben.</w:t>
      </w:r>
    </w:p>
    <w:p w:rsidR="002F55D0" w:rsidRPr="001918FC" w:rsidRDefault="002F55D0" w:rsidP="000A0F39">
      <w:pPr>
        <w:pStyle w:val="Listenabsatz"/>
        <w:rPr>
          <w:rFonts w:ascii="Arial" w:eastAsia="Arial" w:hAnsi="Arial" w:cs="Arial"/>
          <w:color w:val="000000"/>
          <w:spacing w:val="4"/>
          <w:highlight w:val="lightGray"/>
          <w:lang w:val="de-DE"/>
        </w:rPr>
      </w:pPr>
    </w:p>
    <w:p w:rsidR="002F55D0" w:rsidRPr="001918FC" w:rsidRDefault="002F55D0" w:rsidP="000A0F39">
      <w:pPr>
        <w:tabs>
          <w:tab w:val="left" w:pos="360"/>
        </w:tabs>
        <w:spacing w:line="360" w:lineRule="auto"/>
        <w:jc w:val="both"/>
        <w:textAlignment w:val="baseline"/>
        <w:rPr>
          <w:rFonts w:ascii="Arial" w:eastAsia="Arial" w:hAnsi="Arial" w:cs="Arial"/>
          <w:color w:val="000000"/>
          <w:spacing w:val="4"/>
          <w:highlight w:val="lightGray"/>
          <w:lang w:val="de-DE"/>
        </w:rPr>
      </w:pPr>
    </w:p>
    <w:p w:rsidR="004527E9" w:rsidRPr="00747E15" w:rsidRDefault="0045493E" w:rsidP="000A0F39">
      <w:pPr>
        <w:pStyle w:val="berschrift1"/>
        <w:rPr>
          <w:rFonts w:eastAsia="Arial" w:cs="Arial"/>
          <w:color w:val="auto"/>
          <w:szCs w:val="22"/>
          <w:lang w:val="de-DE"/>
        </w:rPr>
      </w:pPr>
      <w:bookmarkStart w:id="110" w:name="_Ref489441342"/>
      <w:bookmarkStart w:id="111" w:name="_Toc491852491"/>
      <w:r w:rsidRPr="00795705">
        <w:rPr>
          <w:rFonts w:eastAsia="Arial" w:cs="Arial"/>
          <w:color w:val="auto"/>
          <w:szCs w:val="22"/>
          <w:shd w:val="clear" w:color="auto" w:fill="FFFFFF" w:themeFill="background1"/>
          <w:lang w:val="de-DE"/>
        </w:rPr>
        <w:t>§ 650n Erstellung und Herausgabe von Unterlagen</w:t>
      </w:r>
      <w:bookmarkEnd w:id="110"/>
      <w:bookmarkEnd w:id="111"/>
    </w:p>
    <w:p w:rsidR="002F55D0" w:rsidRPr="001918FC" w:rsidRDefault="002F55D0" w:rsidP="000A0F39">
      <w:pPr>
        <w:spacing w:line="360" w:lineRule="auto"/>
        <w:textAlignment w:val="baseline"/>
        <w:rPr>
          <w:rFonts w:ascii="Arial" w:eastAsia="Arial" w:hAnsi="Arial" w:cs="Arial"/>
          <w:b/>
          <w:color w:val="000000"/>
          <w:spacing w:val="4"/>
          <w:highlight w:val="lightGray"/>
          <w:lang w:val="de-DE"/>
        </w:rPr>
      </w:pPr>
    </w:p>
    <w:p w:rsidR="006F188C" w:rsidRPr="001918FC" w:rsidRDefault="00F339D8" w:rsidP="00795705">
      <w:pPr>
        <w:pStyle w:val="Listenabsatz"/>
        <w:numPr>
          <w:ilvl w:val="0"/>
          <w:numId w:val="52"/>
        </w:numPr>
        <w:tabs>
          <w:tab w:val="left" w:pos="426"/>
        </w:tabs>
        <w:spacing w:line="360" w:lineRule="auto"/>
        <w:ind w:left="0" w:firstLine="0"/>
        <w:jc w:val="both"/>
        <w:textAlignment w:val="baseline"/>
        <w:rPr>
          <w:rFonts w:ascii="Arial" w:eastAsia="Arial" w:hAnsi="Arial" w:cs="Arial"/>
          <w:color w:val="000000"/>
          <w:spacing w:val="4"/>
          <w:highlight w:val="lightGray"/>
          <w:lang w:val="de-DE"/>
        </w:rPr>
      </w:pPr>
      <w:r w:rsidRPr="001918FC">
        <w:rPr>
          <w:rFonts w:ascii="Arial" w:eastAsia="Arial" w:hAnsi="Arial" w:cs="Arial"/>
          <w:color w:val="000000"/>
          <w:spacing w:val="4"/>
          <w:highlight w:val="lightGray"/>
          <w:vertAlign w:val="superscript"/>
          <w:lang w:val="de-DE"/>
        </w:rPr>
        <w:t>1</w:t>
      </w:r>
      <w:r w:rsidR="0045493E" w:rsidRPr="001918FC">
        <w:rPr>
          <w:rFonts w:ascii="Arial" w:eastAsia="Arial" w:hAnsi="Arial" w:cs="Arial"/>
          <w:color w:val="000000"/>
          <w:spacing w:val="4"/>
          <w:highlight w:val="lightGray"/>
          <w:lang w:val="de-DE"/>
        </w:rPr>
        <w:t xml:space="preserve">Rechtzeitig vor Beginn der Ausführung einer geschuldeten Leistung hat der Unternehmer diejenigen Planungsunterlagen zu erstellen und dem Verbraucher herauszugeben, die dieser benötigt, um gegenüber Behörden den Nachweis führen zu können, dass die Leistung unter Einhaltung der einschlägigen öffentlich-rechtlichen Vorschriften ausgeführt werden wird. </w:t>
      </w:r>
      <w:r w:rsidR="0045493E" w:rsidRPr="001918FC">
        <w:rPr>
          <w:rFonts w:ascii="Arial" w:eastAsia="Arial" w:hAnsi="Arial" w:cs="Arial"/>
          <w:color w:val="000000"/>
          <w:spacing w:val="4"/>
          <w:highlight w:val="lightGray"/>
          <w:vertAlign w:val="superscript"/>
          <w:lang w:val="de-DE"/>
        </w:rPr>
        <w:t>2</w:t>
      </w:r>
      <w:r w:rsidR="0045493E" w:rsidRPr="001918FC">
        <w:rPr>
          <w:rFonts w:ascii="Arial" w:eastAsia="Arial" w:hAnsi="Arial" w:cs="Arial"/>
          <w:color w:val="000000"/>
          <w:spacing w:val="4"/>
          <w:highlight w:val="lightGray"/>
          <w:lang w:val="de-DE"/>
        </w:rPr>
        <w:t>Die Pflicht besteht nicht, soweit der Verbraucher oder ein von ihm Beauftragter die wesentlichen Planungsvorgaben erstellt.</w:t>
      </w:r>
    </w:p>
    <w:p w:rsidR="002F55D0" w:rsidRPr="001918FC" w:rsidRDefault="002F55D0" w:rsidP="000A0F39">
      <w:pPr>
        <w:pStyle w:val="Listenabsatz"/>
        <w:spacing w:line="360" w:lineRule="auto"/>
        <w:jc w:val="both"/>
        <w:textAlignment w:val="baseline"/>
        <w:rPr>
          <w:rFonts w:ascii="Arial" w:eastAsia="Arial" w:hAnsi="Arial" w:cs="Arial"/>
          <w:color w:val="000000"/>
          <w:spacing w:val="4"/>
          <w:highlight w:val="lightGray"/>
          <w:lang w:val="de-DE"/>
        </w:rPr>
      </w:pPr>
    </w:p>
    <w:p w:rsidR="004527E9" w:rsidRPr="001918FC" w:rsidRDefault="006F188C" w:rsidP="000A0F39">
      <w:pPr>
        <w:pStyle w:val="Listenabsatz"/>
        <w:numPr>
          <w:ilvl w:val="0"/>
          <w:numId w:val="39"/>
        </w:numPr>
        <w:spacing w:line="360" w:lineRule="auto"/>
        <w:ind w:left="0"/>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S</w:t>
      </w:r>
      <w:r w:rsidR="0045493E" w:rsidRPr="001918FC">
        <w:rPr>
          <w:rFonts w:ascii="Arial" w:eastAsia="Arial" w:hAnsi="Arial" w:cs="Arial"/>
          <w:color w:val="000000"/>
          <w:highlight w:val="lightGray"/>
          <w:lang w:val="de-DE"/>
        </w:rPr>
        <w:t>pätestens mit der Fertigstellung des Werks hat der Unternehmer diejenigen Unterlagen zu erstellen und dem Verbraucher herauszugeben, die dieser benötigt, um gegenüber Behörden den Nachweis führen zu können, dass die Leistung unter Einhaltung der einschlägigen öffentlich-rechtlichen Vorschriften ausgeführt worden ist.</w:t>
      </w:r>
    </w:p>
    <w:p w:rsidR="00F7178D" w:rsidRPr="001918FC" w:rsidRDefault="00F7178D" w:rsidP="000A0F39">
      <w:pPr>
        <w:pStyle w:val="Listenabsatz"/>
        <w:spacing w:line="360" w:lineRule="auto"/>
        <w:jc w:val="both"/>
        <w:textAlignment w:val="baseline"/>
        <w:rPr>
          <w:rFonts w:ascii="Arial" w:eastAsia="Arial" w:hAnsi="Arial" w:cs="Arial"/>
          <w:color w:val="000000"/>
          <w:spacing w:val="4"/>
          <w:highlight w:val="lightGray"/>
          <w:lang w:val="de-DE"/>
        </w:rPr>
      </w:pPr>
    </w:p>
    <w:p w:rsidR="004527E9" w:rsidRPr="001918FC" w:rsidRDefault="0045493E" w:rsidP="000A0F39">
      <w:pPr>
        <w:numPr>
          <w:ilvl w:val="0"/>
          <w:numId w:val="39"/>
        </w:numPr>
        <w:spacing w:line="360" w:lineRule="auto"/>
        <w:ind w:left="0"/>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Die Absätze 1 und 2 gelten entsprechend, wenn ein</w:t>
      </w:r>
      <w:r w:rsidRPr="001918FC">
        <w:rPr>
          <w:rFonts w:ascii="Arial" w:eastAsia="Arial" w:hAnsi="Arial" w:cs="Arial"/>
          <w:b/>
          <w:color w:val="000000"/>
          <w:highlight w:val="lightGray"/>
          <w:lang w:val="de-DE"/>
        </w:rPr>
        <w:t xml:space="preserve"> </w:t>
      </w:r>
      <w:r w:rsidRPr="001918FC">
        <w:rPr>
          <w:rFonts w:ascii="Arial" w:eastAsia="Arial" w:hAnsi="Arial" w:cs="Arial"/>
          <w:color w:val="000000"/>
          <w:highlight w:val="lightGray"/>
          <w:lang w:val="de-DE"/>
        </w:rPr>
        <w:t>Dritter, etwa ein Darlehensgeber, Nachweise für die Einhaltung bestimmter Bedingungen verlangt und wenn der Unternehmer die berechtigte Erwartung des Verbrauchers geweckt hat, diese Bedingungen einzuhalten.</w:t>
      </w:r>
    </w:p>
    <w:p w:rsidR="006F188C" w:rsidRPr="001918FC" w:rsidRDefault="006F188C" w:rsidP="000A0F39">
      <w:pPr>
        <w:spacing w:line="360" w:lineRule="auto"/>
        <w:textAlignment w:val="baseline"/>
        <w:rPr>
          <w:rFonts w:ascii="Arial" w:eastAsia="Arial" w:hAnsi="Arial" w:cs="Arial"/>
          <w:b/>
          <w:color w:val="000000"/>
          <w:spacing w:val="1"/>
          <w:highlight w:val="lightGray"/>
          <w:lang w:val="de-DE"/>
        </w:rPr>
      </w:pPr>
    </w:p>
    <w:p w:rsidR="00101C33" w:rsidRPr="001918FC" w:rsidRDefault="0045493E" w:rsidP="000A0F39">
      <w:pPr>
        <w:spacing w:line="360" w:lineRule="auto"/>
        <w:textAlignment w:val="baseline"/>
        <w:rPr>
          <w:rFonts w:ascii="Arial" w:eastAsia="Arial" w:hAnsi="Arial" w:cs="Arial"/>
          <w:b/>
          <w:color w:val="000000"/>
          <w:spacing w:val="1"/>
          <w:highlight w:val="lightGray"/>
          <w:lang w:val="de-DE"/>
        </w:rPr>
      </w:pPr>
      <w:r w:rsidRPr="001918FC">
        <w:rPr>
          <w:rFonts w:ascii="Arial" w:eastAsia="Arial" w:hAnsi="Arial" w:cs="Arial"/>
          <w:b/>
          <w:color w:val="000000"/>
          <w:spacing w:val="1"/>
          <w:highlight w:val="lightGray"/>
          <w:lang w:val="de-DE"/>
        </w:rPr>
        <w:t>Kapitel 4 — Unabdingbarkeit</w:t>
      </w:r>
    </w:p>
    <w:p w:rsidR="002F55D0" w:rsidRPr="001918FC" w:rsidRDefault="002F55D0" w:rsidP="000A0F39">
      <w:pPr>
        <w:spacing w:line="360" w:lineRule="auto"/>
        <w:textAlignment w:val="baseline"/>
        <w:rPr>
          <w:rFonts w:ascii="Arial" w:eastAsia="Arial" w:hAnsi="Arial" w:cs="Arial"/>
          <w:b/>
          <w:color w:val="000000"/>
          <w:spacing w:val="1"/>
          <w:highlight w:val="lightGray"/>
          <w:lang w:val="de-DE"/>
        </w:rPr>
      </w:pPr>
    </w:p>
    <w:p w:rsidR="004527E9" w:rsidRPr="00747E15" w:rsidRDefault="0045493E" w:rsidP="000A0F39">
      <w:pPr>
        <w:pStyle w:val="berschrift1"/>
        <w:rPr>
          <w:rFonts w:eastAsia="Arial" w:cs="Arial"/>
          <w:color w:val="auto"/>
          <w:szCs w:val="22"/>
          <w:lang w:val="de-DE"/>
        </w:rPr>
      </w:pPr>
      <w:bookmarkStart w:id="112" w:name="_Ref489441345"/>
      <w:bookmarkStart w:id="113" w:name="_Toc491852492"/>
      <w:r w:rsidRPr="00795705">
        <w:rPr>
          <w:rFonts w:eastAsia="Arial" w:cs="Arial"/>
          <w:color w:val="auto"/>
          <w:szCs w:val="22"/>
          <w:shd w:val="clear" w:color="auto" w:fill="FFFFFF" w:themeFill="background1"/>
          <w:lang w:val="de-DE"/>
        </w:rPr>
        <w:t>§ 650o Abweichende Vereinbarungen</w:t>
      </w:r>
      <w:bookmarkEnd w:id="112"/>
      <w:bookmarkEnd w:id="113"/>
    </w:p>
    <w:p w:rsidR="002F55D0" w:rsidRPr="001918FC" w:rsidRDefault="002F55D0" w:rsidP="000A0F39">
      <w:pPr>
        <w:spacing w:line="360" w:lineRule="auto"/>
        <w:textAlignment w:val="baseline"/>
        <w:rPr>
          <w:rFonts w:ascii="Arial" w:eastAsia="Arial" w:hAnsi="Arial" w:cs="Arial"/>
          <w:b/>
          <w:color w:val="000000"/>
          <w:spacing w:val="4"/>
          <w:highlight w:val="lightGray"/>
          <w:lang w:val="de-DE"/>
        </w:rPr>
      </w:pPr>
    </w:p>
    <w:p w:rsidR="004527E9" w:rsidRPr="001918FC" w:rsidRDefault="00795705" w:rsidP="000A0F39">
      <w:pPr>
        <w:spacing w:line="360" w:lineRule="auto"/>
        <w:jc w:val="both"/>
        <w:textAlignment w:val="baseline"/>
        <w:rPr>
          <w:rFonts w:ascii="Arial" w:eastAsia="Arial" w:hAnsi="Arial" w:cs="Arial"/>
          <w:color w:val="000000"/>
          <w:highlight w:val="lightGray"/>
          <w:lang w:val="de-DE"/>
        </w:rPr>
      </w:pPr>
      <w:r w:rsidRPr="00795705">
        <w:rPr>
          <w:rFonts w:ascii="Arial" w:eastAsia="Arial" w:hAnsi="Arial" w:cs="Arial"/>
          <w:color w:val="000000"/>
          <w:highlight w:val="lightGray"/>
          <w:vertAlign w:val="superscript"/>
          <w:lang w:val="de-DE"/>
        </w:rPr>
        <w:t>1</w:t>
      </w:r>
      <w:r w:rsidR="0045493E" w:rsidRPr="001918FC">
        <w:rPr>
          <w:rFonts w:ascii="Arial" w:eastAsia="Arial" w:hAnsi="Arial" w:cs="Arial"/>
          <w:color w:val="000000"/>
          <w:highlight w:val="lightGray"/>
          <w:lang w:val="de-DE"/>
        </w:rPr>
        <w:t>Von § 640 Absat</w:t>
      </w:r>
      <w:r w:rsidR="001F2C8E">
        <w:rPr>
          <w:rFonts w:ascii="Arial" w:eastAsia="Arial" w:hAnsi="Arial" w:cs="Arial"/>
          <w:color w:val="000000"/>
          <w:highlight w:val="lightGray"/>
          <w:lang w:val="de-DE"/>
        </w:rPr>
        <w:t>z 2 Satz 2, den §§ 650i bis 650l</w:t>
      </w:r>
      <w:r w:rsidR="0045493E" w:rsidRPr="001918FC">
        <w:rPr>
          <w:rFonts w:ascii="Arial" w:eastAsia="Arial" w:hAnsi="Arial" w:cs="Arial"/>
          <w:color w:val="000000"/>
          <w:highlight w:val="lightGray"/>
          <w:lang w:val="de-DE"/>
        </w:rPr>
        <w:t xml:space="preserve"> und 650n kann nicht zum Nachteil des Verbrauchers abgewichen werden. </w:t>
      </w:r>
      <w:r w:rsidRPr="00795705">
        <w:rPr>
          <w:rFonts w:ascii="Arial" w:eastAsia="Arial" w:hAnsi="Arial" w:cs="Arial"/>
          <w:color w:val="000000"/>
          <w:highlight w:val="lightGray"/>
          <w:vertAlign w:val="superscript"/>
          <w:lang w:val="de-DE"/>
        </w:rPr>
        <w:t>2</w:t>
      </w:r>
      <w:r w:rsidR="0045493E" w:rsidRPr="001918FC">
        <w:rPr>
          <w:rFonts w:ascii="Arial" w:eastAsia="Arial" w:hAnsi="Arial" w:cs="Arial"/>
          <w:color w:val="000000"/>
          <w:highlight w:val="lightGray"/>
          <w:lang w:val="de-DE"/>
        </w:rPr>
        <w:t>Diese Vorschriften finden auch Anwendung, wenn sie durch anderweitige Gestaltungen umgangen werden.</w:t>
      </w:r>
    </w:p>
    <w:p w:rsidR="002F55D0" w:rsidRPr="001918FC" w:rsidRDefault="002F55D0" w:rsidP="000A0F39">
      <w:pPr>
        <w:spacing w:line="360" w:lineRule="auto"/>
        <w:jc w:val="both"/>
        <w:textAlignment w:val="baseline"/>
        <w:rPr>
          <w:rFonts w:ascii="Arial" w:eastAsia="Arial" w:hAnsi="Arial" w:cs="Arial"/>
          <w:color w:val="000000"/>
          <w:highlight w:val="lightGray"/>
          <w:lang w:val="de-DE"/>
        </w:rPr>
      </w:pPr>
    </w:p>
    <w:p w:rsidR="004527E9" w:rsidRPr="001918FC" w:rsidRDefault="0045493E" w:rsidP="000A0F39">
      <w:pPr>
        <w:spacing w:line="360" w:lineRule="auto"/>
        <w:textAlignment w:val="baseline"/>
        <w:rPr>
          <w:rFonts w:ascii="Arial" w:eastAsia="Arial" w:hAnsi="Arial" w:cs="Arial"/>
          <w:b/>
          <w:color w:val="000000"/>
          <w:spacing w:val="2"/>
          <w:highlight w:val="lightGray"/>
          <w:lang w:val="de-DE"/>
        </w:rPr>
      </w:pPr>
      <w:r w:rsidRPr="001918FC">
        <w:rPr>
          <w:rFonts w:ascii="Arial" w:eastAsia="Arial" w:hAnsi="Arial" w:cs="Arial"/>
          <w:b/>
          <w:color w:val="000000"/>
          <w:spacing w:val="2"/>
          <w:highlight w:val="lightGray"/>
          <w:lang w:val="de-DE"/>
        </w:rPr>
        <w:t>Untertitel 2 — Architektenvertrag und Ingenieurvertrag</w:t>
      </w:r>
    </w:p>
    <w:p w:rsidR="002F55D0" w:rsidRPr="001918FC" w:rsidRDefault="002F55D0" w:rsidP="000A0F39">
      <w:pPr>
        <w:spacing w:line="360" w:lineRule="auto"/>
        <w:textAlignment w:val="baseline"/>
        <w:rPr>
          <w:rFonts w:ascii="Arial" w:eastAsia="Arial" w:hAnsi="Arial" w:cs="Arial"/>
          <w:b/>
          <w:color w:val="000000"/>
          <w:spacing w:val="2"/>
          <w:highlight w:val="lightGray"/>
          <w:lang w:val="de-DE"/>
        </w:rPr>
      </w:pPr>
    </w:p>
    <w:p w:rsidR="004527E9" w:rsidRPr="00747E15" w:rsidRDefault="0045493E" w:rsidP="000A0F39">
      <w:pPr>
        <w:pStyle w:val="berschrift1"/>
        <w:rPr>
          <w:rFonts w:eastAsia="Arial" w:cs="Arial"/>
          <w:color w:val="auto"/>
          <w:szCs w:val="22"/>
          <w:lang w:val="de-DE"/>
        </w:rPr>
      </w:pPr>
      <w:bookmarkStart w:id="114" w:name="_Ref489441346"/>
      <w:bookmarkStart w:id="115" w:name="_Toc491852493"/>
      <w:r w:rsidRPr="00795705">
        <w:rPr>
          <w:rFonts w:eastAsia="Arial" w:cs="Arial"/>
          <w:color w:val="auto"/>
          <w:szCs w:val="22"/>
          <w:shd w:val="clear" w:color="auto" w:fill="FFFFFF" w:themeFill="background1"/>
          <w:lang w:val="de-DE"/>
        </w:rPr>
        <w:t>§ 650p Vertragstypische Pflichten aus Architekten- und Ingenieurverträgen</w:t>
      </w:r>
      <w:bookmarkEnd w:id="114"/>
      <w:bookmarkEnd w:id="115"/>
    </w:p>
    <w:p w:rsidR="002F55D0" w:rsidRPr="001918FC" w:rsidRDefault="002F55D0" w:rsidP="000A0F39">
      <w:pPr>
        <w:spacing w:line="360" w:lineRule="auto"/>
        <w:textAlignment w:val="baseline"/>
        <w:rPr>
          <w:rFonts w:ascii="Arial" w:eastAsia="Arial" w:hAnsi="Arial" w:cs="Arial"/>
          <w:b/>
          <w:color w:val="000000"/>
          <w:spacing w:val="4"/>
          <w:highlight w:val="lightGray"/>
          <w:lang w:val="de-DE"/>
        </w:rPr>
      </w:pPr>
    </w:p>
    <w:p w:rsidR="004527E9" w:rsidRPr="001918FC" w:rsidRDefault="0045493E" w:rsidP="000A0F39">
      <w:pPr>
        <w:numPr>
          <w:ilvl w:val="0"/>
          <w:numId w:val="40"/>
        </w:numPr>
        <w:spacing w:line="360" w:lineRule="auto"/>
        <w:ind w:left="0"/>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Durch einen Architekten- oder Ingenieurvertrag wird der Unternehmer verpflichtet, die Leistungen zu erbringen, die nach dem jeweiligen Stand der Planung und Ausführung des Bauwerks oder der Außenanlage erforderlich sind, um die zwischen den Parteien ve</w:t>
      </w:r>
      <w:r w:rsidR="00FA5785" w:rsidRPr="001918FC">
        <w:rPr>
          <w:rFonts w:ascii="Arial" w:eastAsia="Arial" w:hAnsi="Arial" w:cs="Arial"/>
          <w:color w:val="000000"/>
          <w:highlight w:val="lightGray"/>
          <w:lang w:val="de-DE"/>
        </w:rPr>
        <w:t>reinbarten Planungs- und Überwa</w:t>
      </w:r>
      <w:r w:rsidRPr="001918FC">
        <w:rPr>
          <w:rFonts w:ascii="Arial" w:eastAsia="Arial" w:hAnsi="Arial" w:cs="Arial"/>
          <w:color w:val="000000"/>
          <w:highlight w:val="lightGray"/>
          <w:lang w:val="de-DE"/>
        </w:rPr>
        <w:t>chungsziele zu erreichen.</w:t>
      </w:r>
    </w:p>
    <w:p w:rsidR="002F55D0" w:rsidRPr="001918FC" w:rsidRDefault="002F55D0" w:rsidP="000A0F39">
      <w:pPr>
        <w:tabs>
          <w:tab w:val="left" w:pos="432"/>
        </w:tabs>
        <w:spacing w:line="360" w:lineRule="auto"/>
        <w:jc w:val="both"/>
        <w:textAlignment w:val="baseline"/>
        <w:rPr>
          <w:rFonts w:ascii="Arial" w:eastAsia="Arial" w:hAnsi="Arial" w:cs="Arial"/>
          <w:color w:val="000000"/>
          <w:highlight w:val="lightGray"/>
          <w:lang w:val="de-DE"/>
        </w:rPr>
      </w:pPr>
    </w:p>
    <w:p w:rsidR="004527E9" w:rsidRPr="001918FC" w:rsidRDefault="00F339D8" w:rsidP="000A0F39">
      <w:pPr>
        <w:numPr>
          <w:ilvl w:val="0"/>
          <w:numId w:val="40"/>
        </w:numPr>
        <w:spacing w:line="360" w:lineRule="auto"/>
        <w:ind w:left="0"/>
        <w:jc w:val="both"/>
        <w:textAlignment w:val="baseline"/>
        <w:rPr>
          <w:rFonts w:ascii="Arial" w:eastAsia="Arial" w:hAnsi="Arial" w:cs="Arial"/>
          <w:color w:val="000000"/>
          <w:spacing w:val="4"/>
          <w:highlight w:val="lightGray"/>
          <w:lang w:val="de-DE"/>
        </w:rPr>
      </w:pPr>
      <w:r w:rsidRPr="001918FC">
        <w:rPr>
          <w:rFonts w:ascii="Arial" w:eastAsia="Arial" w:hAnsi="Arial" w:cs="Arial"/>
          <w:color w:val="000000"/>
          <w:spacing w:val="4"/>
          <w:highlight w:val="lightGray"/>
          <w:vertAlign w:val="superscript"/>
          <w:lang w:val="de-DE"/>
        </w:rPr>
        <w:t>1</w:t>
      </w:r>
      <w:r w:rsidR="0045493E" w:rsidRPr="001918FC">
        <w:rPr>
          <w:rFonts w:ascii="Arial" w:eastAsia="Arial" w:hAnsi="Arial" w:cs="Arial"/>
          <w:color w:val="000000"/>
          <w:spacing w:val="4"/>
          <w:highlight w:val="lightGray"/>
          <w:lang w:val="de-DE"/>
        </w:rPr>
        <w:t xml:space="preserve">Soweit wesentliche Planungs- und Überwachungsziele noch nicht vereinbart sind, hat der Unternehmer zunächst eine Planungsgrundlage zur Ermittlung dieser Ziele zu erstellen. </w:t>
      </w:r>
      <w:r w:rsidR="0045493E" w:rsidRPr="001918FC">
        <w:rPr>
          <w:rFonts w:ascii="Arial" w:eastAsia="Arial" w:hAnsi="Arial" w:cs="Arial"/>
          <w:color w:val="000000"/>
          <w:spacing w:val="4"/>
          <w:highlight w:val="lightGray"/>
          <w:vertAlign w:val="superscript"/>
          <w:lang w:val="de-DE"/>
        </w:rPr>
        <w:t>2</w:t>
      </w:r>
      <w:r w:rsidR="0045493E" w:rsidRPr="001918FC">
        <w:rPr>
          <w:rFonts w:ascii="Arial" w:eastAsia="Arial" w:hAnsi="Arial" w:cs="Arial"/>
          <w:color w:val="000000"/>
          <w:spacing w:val="4"/>
          <w:highlight w:val="lightGray"/>
          <w:lang w:val="de-DE"/>
        </w:rPr>
        <w:t>Er legt dem Besteller die Planungsgrundlage zusammen mit einer Kosteneinschätzung für das Vorhaben zur Zustimmung vor.</w:t>
      </w:r>
    </w:p>
    <w:p w:rsidR="002F55D0" w:rsidRPr="001918FC" w:rsidRDefault="002F55D0" w:rsidP="000A0F39">
      <w:pPr>
        <w:pStyle w:val="Listenabsatz"/>
        <w:rPr>
          <w:rFonts w:ascii="Arial" w:eastAsia="Arial" w:hAnsi="Arial" w:cs="Arial"/>
          <w:color w:val="000000"/>
          <w:spacing w:val="4"/>
          <w:highlight w:val="lightGray"/>
          <w:lang w:val="de-DE"/>
        </w:rPr>
      </w:pPr>
    </w:p>
    <w:p w:rsidR="002F55D0" w:rsidRPr="001918FC" w:rsidRDefault="002F55D0" w:rsidP="000A0F39">
      <w:pPr>
        <w:tabs>
          <w:tab w:val="left" w:pos="432"/>
        </w:tabs>
        <w:spacing w:line="360" w:lineRule="auto"/>
        <w:jc w:val="both"/>
        <w:textAlignment w:val="baseline"/>
        <w:rPr>
          <w:rFonts w:ascii="Arial" w:eastAsia="Arial" w:hAnsi="Arial" w:cs="Arial"/>
          <w:color w:val="000000"/>
          <w:spacing w:val="4"/>
          <w:highlight w:val="lightGray"/>
          <w:lang w:val="de-DE"/>
        </w:rPr>
      </w:pPr>
    </w:p>
    <w:p w:rsidR="002F55D0" w:rsidRPr="00747E15" w:rsidRDefault="0045493E" w:rsidP="000A0F39">
      <w:pPr>
        <w:pStyle w:val="berschrift1"/>
        <w:rPr>
          <w:rFonts w:eastAsia="Arial" w:cs="Arial"/>
          <w:color w:val="auto"/>
          <w:szCs w:val="22"/>
          <w:lang w:val="de-DE"/>
        </w:rPr>
      </w:pPr>
      <w:bookmarkStart w:id="116" w:name="_Ref489441348"/>
      <w:bookmarkStart w:id="117" w:name="_Toc491852494"/>
      <w:r w:rsidRPr="00795705">
        <w:rPr>
          <w:rFonts w:eastAsia="Arial" w:cs="Arial"/>
          <w:color w:val="auto"/>
          <w:szCs w:val="22"/>
          <w:shd w:val="clear" w:color="auto" w:fill="FFFFFF" w:themeFill="background1"/>
          <w:lang w:val="de-DE"/>
        </w:rPr>
        <w:t>§ 650q Anwendbare Vorschriften</w:t>
      </w:r>
      <w:bookmarkEnd w:id="116"/>
      <w:bookmarkEnd w:id="117"/>
    </w:p>
    <w:p w:rsidR="002F55D0" w:rsidRPr="001918FC" w:rsidRDefault="002F55D0" w:rsidP="000A0F39">
      <w:pPr>
        <w:spacing w:line="360" w:lineRule="auto"/>
        <w:textAlignment w:val="baseline"/>
        <w:rPr>
          <w:rFonts w:ascii="Arial" w:eastAsia="Arial" w:hAnsi="Arial" w:cs="Arial"/>
          <w:b/>
          <w:color w:val="000000"/>
          <w:spacing w:val="4"/>
          <w:highlight w:val="lightGray"/>
          <w:lang w:val="de-DE"/>
        </w:rPr>
      </w:pPr>
    </w:p>
    <w:p w:rsidR="004527E9" w:rsidRPr="001918FC" w:rsidRDefault="0045493E" w:rsidP="000A0F39">
      <w:pPr>
        <w:numPr>
          <w:ilvl w:val="0"/>
          <w:numId w:val="41"/>
        </w:numPr>
        <w:spacing w:line="360" w:lineRule="auto"/>
        <w:ind w:left="0"/>
        <w:jc w:val="both"/>
        <w:textAlignment w:val="baseline"/>
        <w:rPr>
          <w:rFonts w:ascii="Arial" w:eastAsia="Arial" w:hAnsi="Arial" w:cs="Arial"/>
          <w:color w:val="000000"/>
          <w:spacing w:val="4"/>
          <w:highlight w:val="lightGray"/>
          <w:lang w:val="de-DE"/>
        </w:rPr>
      </w:pPr>
      <w:r w:rsidRPr="001918FC">
        <w:rPr>
          <w:rFonts w:ascii="Arial" w:eastAsia="Arial" w:hAnsi="Arial" w:cs="Arial"/>
          <w:color w:val="000000"/>
          <w:spacing w:val="4"/>
          <w:highlight w:val="lightGray"/>
          <w:lang w:val="de-DE"/>
        </w:rPr>
        <w:t>Für Architekten- und Ingenieurverträge gelten die Vorschriften des Kapitels 1 des Untertitels 1 sowie die §§ 650b, 650e bis 650h entsprechend, soweit sich aus diesem Untertitel nichts anderes ergibt.</w:t>
      </w:r>
    </w:p>
    <w:p w:rsidR="002F55D0" w:rsidRPr="001918FC" w:rsidRDefault="002F55D0" w:rsidP="000A0F39">
      <w:pPr>
        <w:tabs>
          <w:tab w:val="left" w:pos="360"/>
        </w:tabs>
        <w:spacing w:line="360" w:lineRule="auto"/>
        <w:jc w:val="both"/>
        <w:textAlignment w:val="baseline"/>
        <w:rPr>
          <w:rFonts w:ascii="Arial" w:eastAsia="Arial" w:hAnsi="Arial" w:cs="Arial"/>
          <w:color w:val="000000"/>
          <w:spacing w:val="4"/>
          <w:highlight w:val="lightGray"/>
          <w:lang w:val="de-DE"/>
        </w:rPr>
      </w:pPr>
    </w:p>
    <w:p w:rsidR="004527E9" w:rsidRPr="001918FC" w:rsidRDefault="00F339D8" w:rsidP="000A0F39">
      <w:pPr>
        <w:numPr>
          <w:ilvl w:val="0"/>
          <w:numId w:val="41"/>
        </w:numPr>
        <w:spacing w:line="360" w:lineRule="auto"/>
        <w:ind w:left="0"/>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vertAlign w:val="superscript"/>
          <w:lang w:val="de-DE"/>
        </w:rPr>
        <w:t>1</w:t>
      </w:r>
      <w:r w:rsidR="0045493E" w:rsidRPr="001918FC">
        <w:rPr>
          <w:rFonts w:ascii="Arial" w:eastAsia="Arial" w:hAnsi="Arial" w:cs="Arial"/>
          <w:color w:val="000000"/>
          <w:highlight w:val="lightGray"/>
          <w:lang w:val="de-DE"/>
        </w:rPr>
        <w:t xml:space="preserve">Für die Vergütungsanpassung im Fall von Anordnungen nach § 650b Absatz 2 gelten die Entgeltberechnungsregeln der Honorarordnung für Architekten und Ingenieure in der jeweils geltenden Fassung, soweit infolge der Anordnung zu erbringende oder entfallende Leistungen vom Anwendungsbereich der Honorarordnung erfasst werden. </w:t>
      </w:r>
      <w:r w:rsidR="0045493E" w:rsidRPr="001918FC">
        <w:rPr>
          <w:rFonts w:ascii="Arial" w:eastAsia="Arial" w:hAnsi="Arial" w:cs="Arial"/>
          <w:color w:val="000000"/>
          <w:highlight w:val="lightGray"/>
          <w:vertAlign w:val="superscript"/>
          <w:lang w:val="de-DE"/>
        </w:rPr>
        <w:t>2</w:t>
      </w:r>
      <w:r w:rsidR="008D7167" w:rsidRPr="008D7167">
        <w:rPr>
          <w:rFonts w:ascii="Arial" w:eastAsia="Arial" w:hAnsi="Arial" w:cs="Arial"/>
          <w:color w:val="000000"/>
          <w:highlight w:val="lightGray"/>
          <w:lang w:val="de-DE"/>
        </w:rPr>
        <w:t>I</w:t>
      </w:r>
      <w:r w:rsidR="0045493E" w:rsidRPr="001918FC">
        <w:rPr>
          <w:rFonts w:ascii="Arial" w:eastAsia="Arial" w:hAnsi="Arial" w:cs="Arial"/>
          <w:color w:val="000000"/>
          <w:highlight w:val="lightGray"/>
          <w:lang w:val="de-DE"/>
        </w:rPr>
        <w:t xml:space="preserve">m Übrigen ist die Vergütungsanpassung für den vermehrten oder verminderten Aufwand auf Grund der angeordneten Leistung frei vereinbar. </w:t>
      </w:r>
      <w:r w:rsidR="0045493E" w:rsidRPr="001918FC">
        <w:rPr>
          <w:rFonts w:ascii="Arial" w:eastAsia="Arial" w:hAnsi="Arial" w:cs="Arial"/>
          <w:color w:val="000000"/>
          <w:highlight w:val="lightGray"/>
          <w:vertAlign w:val="superscript"/>
          <w:lang w:val="de-DE"/>
        </w:rPr>
        <w:t>3</w:t>
      </w:r>
      <w:r w:rsidR="0045493E" w:rsidRPr="001918FC">
        <w:rPr>
          <w:rFonts w:ascii="Arial" w:eastAsia="Arial" w:hAnsi="Arial" w:cs="Arial"/>
          <w:color w:val="000000"/>
          <w:highlight w:val="lightGray"/>
          <w:lang w:val="de-DE"/>
        </w:rPr>
        <w:t>Soweit die Vertragsparteien keine Vereinbarung treffen, gilt § 650c entsprechend.</w:t>
      </w:r>
    </w:p>
    <w:p w:rsidR="00101C33" w:rsidRPr="001918FC" w:rsidRDefault="00101C33" w:rsidP="000A0F39">
      <w:pPr>
        <w:tabs>
          <w:tab w:val="left" w:pos="360"/>
        </w:tabs>
        <w:spacing w:line="360" w:lineRule="auto"/>
        <w:jc w:val="both"/>
        <w:textAlignment w:val="baseline"/>
        <w:rPr>
          <w:rFonts w:ascii="Arial" w:eastAsia="Arial" w:hAnsi="Arial" w:cs="Arial"/>
          <w:color w:val="000000"/>
          <w:highlight w:val="lightGray"/>
          <w:lang w:val="de-DE"/>
        </w:rPr>
      </w:pPr>
    </w:p>
    <w:p w:rsidR="004527E9" w:rsidRPr="00747E15" w:rsidRDefault="0045493E" w:rsidP="000A0F39">
      <w:pPr>
        <w:pStyle w:val="berschrift1"/>
        <w:rPr>
          <w:rFonts w:eastAsia="Arial" w:cs="Arial"/>
          <w:color w:val="auto"/>
          <w:szCs w:val="22"/>
          <w:lang w:val="de-DE"/>
        </w:rPr>
      </w:pPr>
      <w:bookmarkStart w:id="118" w:name="_Ref489441349"/>
      <w:bookmarkStart w:id="119" w:name="_Toc491852495"/>
      <w:r w:rsidRPr="00795705">
        <w:rPr>
          <w:rFonts w:eastAsia="Arial" w:cs="Arial"/>
          <w:color w:val="auto"/>
          <w:szCs w:val="22"/>
          <w:shd w:val="clear" w:color="auto" w:fill="FFFFFF" w:themeFill="background1"/>
          <w:lang w:val="de-DE"/>
        </w:rPr>
        <w:t>§ 650r Sonderkündigungsrecht</w:t>
      </w:r>
      <w:bookmarkEnd w:id="118"/>
      <w:bookmarkEnd w:id="119"/>
    </w:p>
    <w:p w:rsidR="002F55D0" w:rsidRPr="001918FC" w:rsidRDefault="002F55D0" w:rsidP="000A0F39">
      <w:pPr>
        <w:spacing w:line="360" w:lineRule="auto"/>
        <w:textAlignment w:val="baseline"/>
        <w:rPr>
          <w:rFonts w:ascii="Arial" w:eastAsia="Arial" w:hAnsi="Arial" w:cs="Arial"/>
          <w:b/>
          <w:color w:val="000000"/>
          <w:spacing w:val="4"/>
          <w:highlight w:val="lightGray"/>
          <w:lang w:val="de-DE"/>
        </w:rPr>
      </w:pPr>
    </w:p>
    <w:p w:rsidR="00101C33" w:rsidRPr="001918FC" w:rsidRDefault="00F339D8" w:rsidP="000A0F39">
      <w:pPr>
        <w:pStyle w:val="Listenabsatz"/>
        <w:numPr>
          <w:ilvl w:val="0"/>
          <w:numId w:val="53"/>
        </w:numPr>
        <w:spacing w:line="360" w:lineRule="auto"/>
        <w:ind w:left="0" w:firstLine="0"/>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vertAlign w:val="superscript"/>
          <w:lang w:val="de-DE"/>
        </w:rPr>
        <w:t>1</w:t>
      </w:r>
      <w:r w:rsidR="0045493E" w:rsidRPr="001918FC">
        <w:rPr>
          <w:rFonts w:ascii="Arial" w:eastAsia="Arial" w:hAnsi="Arial" w:cs="Arial"/>
          <w:color w:val="000000"/>
          <w:highlight w:val="lightGray"/>
          <w:lang w:val="de-DE"/>
        </w:rPr>
        <w:t>Nach Vorlage von Unterlagen gemäß § 650p Absatz 2 kann der Besteller den Vert</w:t>
      </w:r>
      <w:r w:rsidR="00BE5B6E">
        <w:rPr>
          <w:rFonts w:ascii="Arial" w:eastAsia="Arial" w:hAnsi="Arial" w:cs="Arial"/>
          <w:color w:val="000000"/>
          <w:highlight w:val="lightGray"/>
          <w:lang w:val="de-DE"/>
        </w:rPr>
        <w:t>r</w:t>
      </w:r>
      <w:r w:rsidR="0045493E" w:rsidRPr="001918FC">
        <w:rPr>
          <w:rFonts w:ascii="Arial" w:eastAsia="Arial" w:hAnsi="Arial" w:cs="Arial"/>
          <w:color w:val="000000"/>
          <w:highlight w:val="lightGray"/>
          <w:lang w:val="de-DE"/>
        </w:rPr>
        <w:t xml:space="preserve">ag kündigen. </w:t>
      </w:r>
      <w:r w:rsidR="0045493E" w:rsidRPr="001918FC">
        <w:rPr>
          <w:rFonts w:ascii="Arial" w:eastAsia="Arial" w:hAnsi="Arial" w:cs="Arial"/>
          <w:color w:val="000000"/>
          <w:highlight w:val="lightGray"/>
          <w:vertAlign w:val="superscript"/>
          <w:lang w:val="de-DE"/>
        </w:rPr>
        <w:t>2</w:t>
      </w:r>
      <w:r w:rsidR="0045493E" w:rsidRPr="001918FC">
        <w:rPr>
          <w:rFonts w:ascii="Arial" w:eastAsia="Arial" w:hAnsi="Arial" w:cs="Arial"/>
          <w:color w:val="000000"/>
          <w:highlight w:val="lightGray"/>
          <w:lang w:val="de-DE"/>
        </w:rPr>
        <w:t>Das Kündigungsrecht erlischt zwei Wochen nach Vorlage der Unterlagen, bei einem Verbraucher</w:t>
      </w:r>
      <w:r w:rsidR="002F55D0" w:rsidRPr="001918FC">
        <w:rPr>
          <w:rFonts w:ascii="Arial" w:eastAsia="Arial" w:hAnsi="Arial" w:cs="Arial"/>
          <w:color w:val="000000"/>
          <w:highlight w:val="lightGray"/>
          <w:lang w:val="de-DE"/>
        </w:rPr>
        <w:t xml:space="preserve"> </w:t>
      </w:r>
      <w:r w:rsidR="00D60E2F" w:rsidRPr="001918FC">
        <w:rPr>
          <w:rFonts w:ascii="Arial" w:hAnsi="Arial" w:cs="Arial"/>
          <w:highlight w:val="lightGray"/>
          <w:lang w:val="de-DE"/>
        </w:rPr>
        <w:t>j</w:t>
      </w:r>
      <w:r w:rsidR="0045493E" w:rsidRPr="001918FC">
        <w:rPr>
          <w:rFonts w:ascii="Arial" w:eastAsia="Arial" w:hAnsi="Arial" w:cs="Arial"/>
          <w:color w:val="000000"/>
          <w:highlight w:val="lightGray"/>
          <w:lang w:val="de-DE"/>
        </w:rPr>
        <w:t>edoch nur dann, wenn der Unternehmer ihn bei der Vorlage der Unterlagen in Textform über das Kündigungsrecht, die Frist, in der es ausgeübt werden kann, und die Rechtsfolgen der Kündigung unterrichtet hat.</w:t>
      </w:r>
    </w:p>
    <w:p w:rsidR="002F55D0" w:rsidRPr="001918FC" w:rsidRDefault="002F55D0" w:rsidP="000A0F39">
      <w:pPr>
        <w:pStyle w:val="Listenabsatz"/>
        <w:spacing w:line="360" w:lineRule="auto"/>
        <w:jc w:val="both"/>
        <w:textAlignment w:val="baseline"/>
        <w:rPr>
          <w:rFonts w:ascii="Arial" w:eastAsia="Arial" w:hAnsi="Arial" w:cs="Arial"/>
          <w:color w:val="000000"/>
          <w:highlight w:val="lightGray"/>
          <w:lang w:val="de-DE"/>
        </w:rPr>
      </w:pPr>
    </w:p>
    <w:p w:rsidR="004527E9" w:rsidRPr="001918FC" w:rsidRDefault="00F339D8" w:rsidP="000A0F39">
      <w:pPr>
        <w:pStyle w:val="Listenabsatz"/>
        <w:numPr>
          <w:ilvl w:val="0"/>
          <w:numId w:val="53"/>
        </w:numPr>
        <w:tabs>
          <w:tab w:val="left" w:pos="360"/>
        </w:tabs>
        <w:spacing w:line="360" w:lineRule="auto"/>
        <w:ind w:left="0" w:firstLine="0"/>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vertAlign w:val="superscript"/>
          <w:lang w:val="de-DE"/>
        </w:rPr>
        <w:t>1</w:t>
      </w:r>
      <w:r w:rsidR="0045493E" w:rsidRPr="001918FC">
        <w:rPr>
          <w:rFonts w:ascii="Arial" w:eastAsia="Arial" w:hAnsi="Arial" w:cs="Arial"/>
          <w:color w:val="000000"/>
          <w:highlight w:val="lightGray"/>
          <w:lang w:val="de-DE"/>
        </w:rPr>
        <w:t xml:space="preserve">Der Unternehmer kann dem Besteller eine angemessene Frist für die Zustimmung nach § 650p Absatz 2 Satz 2 setzen. </w:t>
      </w:r>
      <w:r w:rsidR="0045493E" w:rsidRPr="001918FC">
        <w:rPr>
          <w:rFonts w:ascii="Arial" w:eastAsia="Arial" w:hAnsi="Arial" w:cs="Arial"/>
          <w:color w:val="000000"/>
          <w:highlight w:val="lightGray"/>
          <w:vertAlign w:val="superscript"/>
          <w:lang w:val="de-DE"/>
        </w:rPr>
        <w:t>2</w:t>
      </w:r>
      <w:r w:rsidR="0045493E" w:rsidRPr="001918FC">
        <w:rPr>
          <w:rFonts w:ascii="Arial" w:eastAsia="Arial" w:hAnsi="Arial" w:cs="Arial"/>
          <w:color w:val="000000"/>
          <w:highlight w:val="lightGray"/>
          <w:lang w:val="de-DE"/>
        </w:rPr>
        <w:t>Er kann den Vertrag kündigen, wenn der Besteller die Zustimmung verweigert oder innerhalb der Frist nach Satz 1 keine Erklärung zu den Unterlagen abgibt.</w:t>
      </w:r>
    </w:p>
    <w:p w:rsidR="002F55D0" w:rsidRPr="001918FC" w:rsidRDefault="002F55D0" w:rsidP="000A0F39">
      <w:pPr>
        <w:pStyle w:val="Listenabsatz"/>
        <w:tabs>
          <w:tab w:val="left" w:pos="360"/>
        </w:tabs>
        <w:spacing w:line="360" w:lineRule="auto"/>
        <w:jc w:val="both"/>
        <w:textAlignment w:val="baseline"/>
        <w:rPr>
          <w:rFonts w:ascii="Arial" w:eastAsia="Arial" w:hAnsi="Arial" w:cs="Arial"/>
          <w:color w:val="000000"/>
          <w:highlight w:val="lightGray"/>
          <w:lang w:val="de-DE"/>
        </w:rPr>
      </w:pPr>
    </w:p>
    <w:p w:rsidR="004527E9" w:rsidRPr="001918FC" w:rsidRDefault="0045493E" w:rsidP="000A0F39">
      <w:pPr>
        <w:pStyle w:val="Listenabsatz"/>
        <w:numPr>
          <w:ilvl w:val="0"/>
          <w:numId w:val="53"/>
        </w:numPr>
        <w:tabs>
          <w:tab w:val="left" w:pos="360"/>
        </w:tabs>
        <w:spacing w:line="360" w:lineRule="auto"/>
        <w:ind w:left="0" w:firstLine="0"/>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Wird der Vertrag nach Absatz 1 oder 2 gekündigt, ist der Untern</w:t>
      </w:r>
      <w:r w:rsidR="00C85C78" w:rsidRPr="001918FC">
        <w:rPr>
          <w:rFonts w:ascii="Arial" w:eastAsia="Arial" w:hAnsi="Arial" w:cs="Arial"/>
          <w:color w:val="000000"/>
          <w:highlight w:val="lightGray"/>
          <w:lang w:val="de-DE"/>
        </w:rPr>
        <w:t>ehmer nur berechtigt, die Vergü</w:t>
      </w:r>
      <w:r w:rsidRPr="001918FC">
        <w:rPr>
          <w:rFonts w:ascii="Arial" w:eastAsia="Arial" w:hAnsi="Arial" w:cs="Arial"/>
          <w:color w:val="000000"/>
          <w:highlight w:val="lightGray"/>
          <w:lang w:val="de-DE"/>
        </w:rPr>
        <w:t>tung zu verlangen, die auf die bis zur Kündigung erbachten Leistungen entfällt.</w:t>
      </w:r>
    </w:p>
    <w:p w:rsidR="002F55D0" w:rsidRPr="001918FC" w:rsidRDefault="002F55D0" w:rsidP="000A0F39">
      <w:pPr>
        <w:tabs>
          <w:tab w:val="left" w:pos="360"/>
        </w:tabs>
        <w:spacing w:line="360" w:lineRule="auto"/>
        <w:jc w:val="both"/>
        <w:textAlignment w:val="baseline"/>
        <w:rPr>
          <w:rFonts w:ascii="Arial" w:eastAsia="Arial" w:hAnsi="Arial" w:cs="Arial"/>
          <w:color w:val="000000"/>
          <w:highlight w:val="lightGray"/>
          <w:lang w:val="de-DE"/>
        </w:rPr>
      </w:pPr>
    </w:p>
    <w:p w:rsidR="004527E9" w:rsidRPr="00747E15" w:rsidRDefault="0045493E" w:rsidP="000A0F39">
      <w:pPr>
        <w:pStyle w:val="berschrift1"/>
        <w:rPr>
          <w:rFonts w:eastAsia="Arial" w:cs="Arial"/>
          <w:color w:val="auto"/>
          <w:szCs w:val="22"/>
          <w:lang w:val="de-DE"/>
        </w:rPr>
      </w:pPr>
      <w:bookmarkStart w:id="120" w:name="_Ref489441354"/>
      <w:bookmarkStart w:id="121" w:name="_Toc491852496"/>
      <w:r w:rsidRPr="00795705">
        <w:rPr>
          <w:rFonts w:eastAsia="Arial" w:cs="Arial"/>
          <w:color w:val="auto"/>
          <w:szCs w:val="22"/>
          <w:shd w:val="clear" w:color="auto" w:fill="FFFFFF" w:themeFill="background1"/>
          <w:lang w:val="de-DE"/>
        </w:rPr>
        <w:t>§ 650s Teilabnahme</w:t>
      </w:r>
      <w:bookmarkEnd w:id="120"/>
      <w:bookmarkEnd w:id="121"/>
    </w:p>
    <w:p w:rsidR="002F55D0" w:rsidRPr="001918FC" w:rsidRDefault="002F55D0" w:rsidP="000A0F39">
      <w:pPr>
        <w:spacing w:line="360" w:lineRule="auto"/>
        <w:textAlignment w:val="baseline"/>
        <w:rPr>
          <w:rFonts w:ascii="Arial" w:eastAsia="Arial" w:hAnsi="Arial" w:cs="Arial"/>
          <w:b/>
          <w:color w:val="000000"/>
          <w:spacing w:val="3"/>
          <w:highlight w:val="lightGray"/>
          <w:lang w:val="de-DE"/>
        </w:rPr>
      </w:pPr>
    </w:p>
    <w:p w:rsidR="004527E9" w:rsidRPr="001918FC" w:rsidRDefault="0045493E" w:rsidP="000A0F39">
      <w:pPr>
        <w:spacing w:line="360" w:lineRule="auto"/>
        <w:jc w:val="both"/>
        <w:textAlignment w:val="baseline"/>
        <w:rPr>
          <w:rFonts w:ascii="Arial" w:eastAsia="Arial" w:hAnsi="Arial" w:cs="Arial"/>
          <w:color w:val="000000"/>
          <w:spacing w:val="4"/>
          <w:highlight w:val="lightGray"/>
          <w:lang w:val="de-DE"/>
        </w:rPr>
      </w:pPr>
      <w:r w:rsidRPr="001918FC">
        <w:rPr>
          <w:rFonts w:ascii="Arial" w:eastAsia="Arial" w:hAnsi="Arial" w:cs="Arial"/>
          <w:color w:val="000000"/>
          <w:spacing w:val="4"/>
          <w:highlight w:val="lightGray"/>
          <w:lang w:val="de-DE"/>
        </w:rPr>
        <w:t>Der Unternehmer kann ab der Abnahme der letzten Leistung des bauausführenden Unternehmers oder der bauausführenden Unternehmer eine Teilabnahme der von ihm bis dahin erbrachten Leistungen verlangen.</w:t>
      </w:r>
    </w:p>
    <w:p w:rsidR="002F55D0" w:rsidRPr="001918FC" w:rsidRDefault="002F55D0" w:rsidP="000A0F39">
      <w:pPr>
        <w:spacing w:line="360" w:lineRule="auto"/>
        <w:jc w:val="both"/>
        <w:textAlignment w:val="baseline"/>
        <w:rPr>
          <w:rFonts w:ascii="Arial" w:eastAsia="Arial" w:hAnsi="Arial" w:cs="Arial"/>
          <w:color w:val="000000"/>
          <w:spacing w:val="4"/>
          <w:highlight w:val="lightGray"/>
          <w:lang w:val="de-DE"/>
        </w:rPr>
      </w:pPr>
    </w:p>
    <w:p w:rsidR="004527E9" w:rsidRPr="00747E15" w:rsidRDefault="0045493E" w:rsidP="000A0F39">
      <w:pPr>
        <w:pStyle w:val="berschrift1"/>
        <w:rPr>
          <w:rFonts w:eastAsia="Arial" w:cs="Arial"/>
          <w:color w:val="auto"/>
          <w:szCs w:val="22"/>
          <w:lang w:val="de-DE"/>
        </w:rPr>
      </w:pPr>
      <w:bookmarkStart w:id="122" w:name="_Ref489441356"/>
      <w:bookmarkStart w:id="123" w:name="_Toc491852497"/>
      <w:r w:rsidRPr="00795705">
        <w:rPr>
          <w:rFonts w:eastAsia="Arial" w:cs="Arial"/>
          <w:color w:val="auto"/>
          <w:szCs w:val="22"/>
          <w:shd w:val="clear" w:color="auto" w:fill="FFFFFF" w:themeFill="background1"/>
          <w:lang w:val="de-DE"/>
        </w:rPr>
        <w:t>§ 650t Gesamtschuldnerische Haftung mit dem bauausführenden Unternehmer</w:t>
      </w:r>
      <w:bookmarkEnd w:id="122"/>
      <w:bookmarkEnd w:id="123"/>
    </w:p>
    <w:p w:rsidR="002F55D0" w:rsidRPr="001918FC" w:rsidRDefault="002F55D0" w:rsidP="000A0F39">
      <w:pPr>
        <w:spacing w:line="360" w:lineRule="auto"/>
        <w:textAlignment w:val="baseline"/>
        <w:rPr>
          <w:rFonts w:ascii="Arial" w:eastAsia="Arial" w:hAnsi="Arial" w:cs="Arial"/>
          <w:b/>
          <w:color w:val="000000"/>
          <w:spacing w:val="5"/>
          <w:highlight w:val="lightGray"/>
          <w:lang w:val="de-DE"/>
        </w:rPr>
      </w:pPr>
    </w:p>
    <w:p w:rsidR="004527E9" w:rsidRPr="001918FC" w:rsidRDefault="0045493E" w:rsidP="000A0F39">
      <w:pPr>
        <w:spacing w:line="360" w:lineRule="auto"/>
        <w:jc w:val="both"/>
        <w:textAlignment w:val="baseline"/>
        <w:rPr>
          <w:rFonts w:ascii="Arial" w:eastAsia="Arial" w:hAnsi="Arial" w:cs="Arial"/>
          <w:color w:val="000000"/>
          <w:spacing w:val="4"/>
          <w:highlight w:val="lightGray"/>
          <w:lang w:val="de-DE"/>
        </w:rPr>
      </w:pPr>
      <w:r w:rsidRPr="001918FC">
        <w:rPr>
          <w:rFonts w:ascii="Arial" w:eastAsia="Arial" w:hAnsi="Arial" w:cs="Arial"/>
          <w:color w:val="000000"/>
          <w:spacing w:val="4"/>
          <w:highlight w:val="lightGray"/>
          <w:lang w:val="de-DE"/>
        </w:rPr>
        <w:t>Nimmt der Besteller den Unternehmer wegen eines Überwachungsfehlers in Anspruch, der zu einem Mangel an dem Bauwerk oder an der Außenanlage geführt hat, kann der Unternehmer die Leistung verweigern, wenn auch der ausführende Bauunternehmer für den Mangel haftet und der Besteller dem bauausführenden Unternehmer noch nicht erfolglos eine angemessene Frist zur Nacherfüllung bestimmt hat.</w:t>
      </w:r>
    </w:p>
    <w:p w:rsidR="002F55D0" w:rsidRPr="001918FC" w:rsidRDefault="002F55D0" w:rsidP="000A0F39">
      <w:pPr>
        <w:spacing w:line="360" w:lineRule="auto"/>
        <w:jc w:val="both"/>
        <w:textAlignment w:val="baseline"/>
        <w:rPr>
          <w:rFonts w:ascii="Arial" w:eastAsia="Arial" w:hAnsi="Arial" w:cs="Arial"/>
          <w:color w:val="000000"/>
          <w:spacing w:val="4"/>
          <w:highlight w:val="lightGray"/>
          <w:lang w:val="de-DE"/>
        </w:rPr>
      </w:pPr>
    </w:p>
    <w:p w:rsidR="004527E9" w:rsidRPr="001918FC" w:rsidRDefault="0045493E" w:rsidP="000A0F39">
      <w:pPr>
        <w:spacing w:line="360" w:lineRule="auto"/>
        <w:textAlignment w:val="baseline"/>
        <w:rPr>
          <w:rFonts w:ascii="Arial" w:eastAsia="Arial" w:hAnsi="Arial" w:cs="Arial"/>
          <w:b/>
          <w:color w:val="000000"/>
          <w:highlight w:val="lightGray"/>
          <w:lang w:val="de-DE"/>
        </w:rPr>
      </w:pPr>
      <w:r w:rsidRPr="001918FC">
        <w:rPr>
          <w:rFonts w:ascii="Arial" w:eastAsia="Arial" w:hAnsi="Arial" w:cs="Arial"/>
          <w:b/>
          <w:color w:val="000000"/>
          <w:highlight w:val="lightGray"/>
          <w:lang w:val="de-DE"/>
        </w:rPr>
        <w:t>Untertitel 3 — Bauträgervertrag</w:t>
      </w:r>
    </w:p>
    <w:p w:rsidR="002F55D0" w:rsidRPr="001918FC" w:rsidRDefault="002F55D0" w:rsidP="000A0F39">
      <w:pPr>
        <w:spacing w:line="360" w:lineRule="auto"/>
        <w:textAlignment w:val="baseline"/>
        <w:rPr>
          <w:rFonts w:ascii="Arial" w:eastAsia="Arial" w:hAnsi="Arial" w:cs="Arial"/>
          <w:b/>
          <w:color w:val="000000"/>
          <w:highlight w:val="lightGray"/>
          <w:lang w:val="de-DE"/>
        </w:rPr>
      </w:pPr>
    </w:p>
    <w:p w:rsidR="004527E9" w:rsidRPr="00747E15" w:rsidRDefault="0045493E" w:rsidP="000A0F39">
      <w:pPr>
        <w:pStyle w:val="berschrift1"/>
        <w:rPr>
          <w:rFonts w:eastAsia="Arial" w:cs="Arial"/>
          <w:color w:val="auto"/>
          <w:szCs w:val="22"/>
          <w:lang w:val="de-DE"/>
        </w:rPr>
      </w:pPr>
      <w:bookmarkStart w:id="124" w:name="_Ref489441358"/>
      <w:bookmarkStart w:id="125" w:name="_Toc491852498"/>
      <w:r w:rsidRPr="00795705">
        <w:rPr>
          <w:rFonts w:eastAsia="Arial" w:cs="Arial"/>
          <w:color w:val="auto"/>
          <w:szCs w:val="22"/>
          <w:shd w:val="clear" w:color="auto" w:fill="FFFFFF" w:themeFill="background1"/>
          <w:lang w:val="de-DE"/>
        </w:rPr>
        <w:t>§ 650u Bauträgervertrag; anwendbare Vorschriften</w:t>
      </w:r>
      <w:bookmarkEnd w:id="124"/>
      <w:bookmarkEnd w:id="125"/>
    </w:p>
    <w:p w:rsidR="002F55D0" w:rsidRPr="001918FC" w:rsidRDefault="002F55D0" w:rsidP="000A0F39">
      <w:pPr>
        <w:spacing w:line="360" w:lineRule="auto"/>
        <w:textAlignment w:val="baseline"/>
        <w:rPr>
          <w:rFonts w:ascii="Arial" w:eastAsia="Arial" w:hAnsi="Arial" w:cs="Arial"/>
          <w:b/>
          <w:color w:val="000000"/>
          <w:spacing w:val="4"/>
          <w:highlight w:val="lightGray"/>
          <w:lang w:val="de-DE"/>
        </w:rPr>
      </w:pPr>
    </w:p>
    <w:p w:rsidR="004527E9" w:rsidRPr="001918FC" w:rsidRDefault="00F339D8" w:rsidP="000A0F39">
      <w:pPr>
        <w:numPr>
          <w:ilvl w:val="0"/>
          <w:numId w:val="42"/>
        </w:numPr>
        <w:spacing w:line="360" w:lineRule="auto"/>
        <w:ind w:left="0"/>
        <w:jc w:val="both"/>
        <w:textAlignment w:val="baseline"/>
        <w:rPr>
          <w:rFonts w:ascii="Arial" w:eastAsia="Arial" w:hAnsi="Arial" w:cs="Arial"/>
          <w:color w:val="000000"/>
          <w:spacing w:val="4"/>
          <w:highlight w:val="lightGray"/>
          <w:lang w:val="de-DE"/>
        </w:rPr>
      </w:pPr>
      <w:r w:rsidRPr="001918FC">
        <w:rPr>
          <w:rFonts w:ascii="Arial" w:eastAsia="Arial" w:hAnsi="Arial" w:cs="Arial"/>
          <w:color w:val="000000"/>
          <w:spacing w:val="4"/>
          <w:highlight w:val="lightGray"/>
          <w:vertAlign w:val="superscript"/>
          <w:lang w:val="de-DE"/>
        </w:rPr>
        <w:t>1</w:t>
      </w:r>
      <w:r w:rsidR="0045493E" w:rsidRPr="001918FC">
        <w:rPr>
          <w:rFonts w:ascii="Arial" w:eastAsia="Arial" w:hAnsi="Arial" w:cs="Arial"/>
          <w:color w:val="000000"/>
          <w:spacing w:val="4"/>
          <w:highlight w:val="lightGray"/>
          <w:lang w:val="de-DE"/>
        </w:rPr>
        <w:t xml:space="preserve">Ein Bauträgervertrag ist ein Vertrag, der die Errichtung oder den Umbau eines Hauses oder eines vergleichbaren Bauwerks zum Gegenstand hat und der zugleich die Verpflichtung des Unternehmers enthält, dem Besteller das Eigentum an dem Grundstück zu übertragen oder ein Erbbaurecht zu bestellen oder zu übertragen. </w:t>
      </w:r>
      <w:r w:rsidR="0045493E" w:rsidRPr="001918FC">
        <w:rPr>
          <w:rFonts w:ascii="Arial" w:eastAsia="Arial" w:hAnsi="Arial" w:cs="Arial"/>
          <w:color w:val="000000"/>
          <w:spacing w:val="4"/>
          <w:highlight w:val="lightGray"/>
          <w:vertAlign w:val="superscript"/>
          <w:lang w:val="de-DE"/>
        </w:rPr>
        <w:t>2</w:t>
      </w:r>
      <w:r w:rsidR="0045493E" w:rsidRPr="001918FC">
        <w:rPr>
          <w:rFonts w:ascii="Arial" w:eastAsia="Arial" w:hAnsi="Arial" w:cs="Arial"/>
          <w:color w:val="000000"/>
          <w:spacing w:val="4"/>
          <w:highlight w:val="lightGray"/>
          <w:lang w:val="de-DE"/>
        </w:rPr>
        <w:t xml:space="preserve">Hinsichtlich der Errichtung oder des Umbaus finden die Vorschriften des Untertitels 1 Anwendung, soweit sich aus den nachfolgenden Vorschriften nichts anderes ergibt. </w:t>
      </w:r>
      <w:r w:rsidR="0045493E" w:rsidRPr="001918FC">
        <w:rPr>
          <w:rFonts w:ascii="Arial" w:eastAsia="Arial" w:hAnsi="Arial" w:cs="Arial"/>
          <w:color w:val="000000"/>
          <w:spacing w:val="4"/>
          <w:highlight w:val="lightGray"/>
          <w:vertAlign w:val="superscript"/>
          <w:lang w:val="de-DE"/>
        </w:rPr>
        <w:t>3</w:t>
      </w:r>
      <w:r w:rsidR="0045493E" w:rsidRPr="001918FC">
        <w:rPr>
          <w:rFonts w:ascii="Arial" w:eastAsia="Arial" w:hAnsi="Arial" w:cs="Arial"/>
          <w:color w:val="000000"/>
          <w:spacing w:val="4"/>
          <w:highlight w:val="lightGray"/>
          <w:lang w:val="de-DE"/>
        </w:rPr>
        <w:t>Hinsichtlich des Anspruchs auf Übertragung des Eigentums an dem Grundstück oder auf Übertragung oder Bestellung des Erbbaurechts finden die Vorschriften über den Kauf Anwendung.</w:t>
      </w:r>
    </w:p>
    <w:p w:rsidR="002F55D0" w:rsidRPr="001918FC" w:rsidRDefault="002F55D0" w:rsidP="000A0F39">
      <w:pPr>
        <w:tabs>
          <w:tab w:val="left" w:pos="360"/>
        </w:tabs>
        <w:spacing w:line="360" w:lineRule="auto"/>
        <w:jc w:val="both"/>
        <w:textAlignment w:val="baseline"/>
        <w:rPr>
          <w:rFonts w:ascii="Arial" w:eastAsia="Arial" w:hAnsi="Arial" w:cs="Arial"/>
          <w:color w:val="000000"/>
          <w:spacing w:val="4"/>
          <w:highlight w:val="lightGray"/>
          <w:lang w:val="de-DE"/>
        </w:rPr>
      </w:pPr>
    </w:p>
    <w:p w:rsidR="004527E9" w:rsidRPr="001918FC" w:rsidRDefault="0045493E" w:rsidP="000A0F39">
      <w:pPr>
        <w:numPr>
          <w:ilvl w:val="0"/>
          <w:numId w:val="42"/>
        </w:numPr>
        <w:spacing w:line="360" w:lineRule="auto"/>
        <w:ind w:left="0"/>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Keine Anwendung finden die §§ 648, 648a, 650b bis 650e, 650k Absatz 1 sowie die §§ 650</w:t>
      </w:r>
      <w:r w:rsidR="00BE5B6E">
        <w:rPr>
          <w:rFonts w:ascii="Arial" w:eastAsia="Arial" w:hAnsi="Arial" w:cs="Arial"/>
          <w:color w:val="000000"/>
          <w:highlight w:val="lightGray"/>
          <w:lang w:val="de-DE"/>
        </w:rPr>
        <w:t>l</w:t>
      </w:r>
      <w:r w:rsidRPr="001918FC">
        <w:rPr>
          <w:rFonts w:ascii="Arial" w:eastAsia="Arial" w:hAnsi="Arial" w:cs="Arial"/>
          <w:color w:val="000000"/>
          <w:highlight w:val="lightGray"/>
          <w:lang w:val="de-DE"/>
        </w:rPr>
        <w:t xml:space="preserve"> und 650m Absatz 1.</w:t>
      </w:r>
    </w:p>
    <w:p w:rsidR="002F55D0" w:rsidRPr="001918FC" w:rsidRDefault="002F55D0" w:rsidP="000A0F39">
      <w:pPr>
        <w:pStyle w:val="Listenabsatz"/>
        <w:rPr>
          <w:rFonts w:ascii="Arial" w:eastAsia="Arial" w:hAnsi="Arial" w:cs="Arial"/>
          <w:color w:val="000000"/>
          <w:highlight w:val="lightGray"/>
          <w:lang w:val="de-DE"/>
        </w:rPr>
      </w:pPr>
    </w:p>
    <w:p w:rsidR="002F55D0" w:rsidRPr="001918FC" w:rsidRDefault="0045493E" w:rsidP="000A0F39">
      <w:pPr>
        <w:pStyle w:val="berschrift1"/>
        <w:rPr>
          <w:rFonts w:eastAsia="Arial" w:cs="Arial"/>
          <w:color w:val="auto"/>
          <w:szCs w:val="22"/>
          <w:lang w:val="de-DE"/>
        </w:rPr>
      </w:pPr>
      <w:bookmarkStart w:id="126" w:name="_Ref489441359"/>
      <w:bookmarkStart w:id="127" w:name="_Toc491852499"/>
      <w:r w:rsidRPr="00795705">
        <w:rPr>
          <w:rFonts w:eastAsia="Arial" w:cs="Arial"/>
          <w:color w:val="auto"/>
          <w:szCs w:val="22"/>
          <w:shd w:val="clear" w:color="auto" w:fill="FFFFFF" w:themeFill="background1"/>
          <w:lang w:val="de-DE"/>
        </w:rPr>
        <w:t>§ 650v Abschlagszahlungen</w:t>
      </w:r>
      <w:bookmarkEnd w:id="126"/>
      <w:bookmarkEnd w:id="127"/>
    </w:p>
    <w:p w:rsidR="00F7178D" w:rsidRPr="001918FC" w:rsidRDefault="00F7178D" w:rsidP="000A0F39">
      <w:pPr>
        <w:spacing w:line="360" w:lineRule="auto"/>
        <w:textAlignment w:val="baseline"/>
        <w:rPr>
          <w:rFonts w:ascii="Arial" w:eastAsia="Arial" w:hAnsi="Arial" w:cs="Arial"/>
          <w:b/>
          <w:color w:val="000000"/>
          <w:spacing w:val="4"/>
          <w:highlight w:val="lightGray"/>
          <w:lang w:val="de-DE"/>
        </w:rPr>
      </w:pPr>
    </w:p>
    <w:p w:rsidR="00EA76AC" w:rsidRPr="001918FC" w:rsidRDefault="0045493E" w:rsidP="000A0F39">
      <w:pPr>
        <w:spacing w:line="360" w:lineRule="auto"/>
        <w:jc w:val="both"/>
        <w:textAlignment w:val="baseline"/>
        <w:rPr>
          <w:rFonts w:ascii="Arial" w:eastAsia="Arial" w:hAnsi="Arial" w:cs="Arial"/>
          <w:color w:val="000000"/>
          <w:lang w:val="de-DE"/>
        </w:rPr>
      </w:pPr>
      <w:r w:rsidRPr="001918FC">
        <w:rPr>
          <w:rFonts w:ascii="Arial" w:eastAsia="Arial" w:hAnsi="Arial" w:cs="Arial"/>
          <w:color w:val="000000"/>
          <w:highlight w:val="lightGray"/>
          <w:lang w:val="de-DE"/>
        </w:rPr>
        <w:t>Der Unternehmer kann vom dem Besteller Abschlagszahlungen nur verlangen, soweit sie gemäß einer Verordnung auf Grund von Artikel 244 des Einführungsgesetzes zum Bürgerlichen Gesetzbuche vereinbart sind.</w:t>
      </w:r>
    </w:p>
    <w:p w:rsidR="002F55D0" w:rsidRPr="001918FC" w:rsidRDefault="002F55D0" w:rsidP="000A0F39">
      <w:pPr>
        <w:spacing w:line="360" w:lineRule="auto"/>
        <w:jc w:val="both"/>
        <w:textAlignment w:val="baseline"/>
        <w:rPr>
          <w:rFonts w:ascii="Arial" w:eastAsia="Arial" w:hAnsi="Arial" w:cs="Arial"/>
          <w:color w:val="000000"/>
          <w:lang w:val="de-DE"/>
        </w:rPr>
      </w:pPr>
    </w:p>
    <w:p w:rsidR="00EA76AC" w:rsidRPr="00795705" w:rsidRDefault="0045493E" w:rsidP="000A0F39">
      <w:pPr>
        <w:pStyle w:val="berschrift1"/>
        <w:rPr>
          <w:rFonts w:eastAsia="Arial" w:cs="Arial"/>
          <w:color w:val="auto"/>
          <w:sz w:val="24"/>
          <w:szCs w:val="24"/>
          <w:lang w:val="de-DE"/>
        </w:rPr>
      </w:pPr>
      <w:bookmarkStart w:id="128" w:name="_Ref489441361"/>
      <w:bookmarkStart w:id="129" w:name="_Toc491852500"/>
      <w:r w:rsidRPr="00795705">
        <w:rPr>
          <w:rFonts w:eastAsia="Arial" w:cs="Arial"/>
          <w:color w:val="auto"/>
          <w:sz w:val="24"/>
          <w:szCs w:val="24"/>
          <w:lang w:val="de-DE"/>
        </w:rPr>
        <w:t>Änderungen des Einführungsgesetzes zum Bürgerlichen Gesetzbuch</w:t>
      </w:r>
      <w:bookmarkEnd w:id="128"/>
      <w:bookmarkEnd w:id="129"/>
    </w:p>
    <w:p w:rsidR="006E3CD4" w:rsidRPr="001918FC" w:rsidRDefault="006E3CD4" w:rsidP="000A0F39">
      <w:pPr>
        <w:spacing w:line="360" w:lineRule="auto"/>
        <w:jc w:val="both"/>
        <w:textAlignment w:val="baseline"/>
        <w:rPr>
          <w:rFonts w:ascii="Arial" w:eastAsia="Arial" w:hAnsi="Arial" w:cs="Arial"/>
          <w:b/>
          <w:color w:val="000000"/>
          <w:lang w:val="de-DE"/>
        </w:rPr>
      </w:pPr>
    </w:p>
    <w:p w:rsidR="004527E9" w:rsidRPr="001918FC" w:rsidRDefault="0045493E" w:rsidP="000A0F39">
      <w:pPr>
        <w:pStyle w:val="berschrift1"/>
        <w:rPr>
          <w:rFonts w:eastAsia="Arial" w:cs="Arial"/>
          <w:color w:val="auto"/>
          <w:szCs w:val="22"/>
          <w:lang w:val="de-DE"/>
        </w:rPr>
      </w:pPr>
      <w:bookmarkStart w:id="130" w:name="_Ref489441366"/>
      <w:bookmarkStart w:id="131" w:name="_Toc491852501"/>
      <w:r w:rsidRPr="001918FC">
        <w:rPr>
          <w:rFonts w:eastAsia="Arial" w:cs="Arial"/>
          <w:color w:val="auto"/>
          <w:szCs w:val="22"/>
          <w:lang w:val="de-DE"/>
        </w:rPr>
        <w:t>Art</w:t>
      </w:r>
      <w:r w:rsidR="000A72C7">
        <w:rPr>
          <w:rFonts w:eastAsia="Arial" w:cs="Arial"/>
          <w:color w:val="auto"/>
          <w:szCs w:val="22"/>
          <w:lang w:val="de-DE"/>
        </w:rPr>
        <w:t>.</w:t>
      </w:r>
      <w:r w:rsidRPr="001918FC">
        <w:rPr>
          <w:rFonts w:eastAsia="Arial" w:cs="Arial"/>
          <w:color w:val="auto"/>
          <w:szCs w:val="22"/>
          <w:lang w:val="de-DE"/>
        </w:rPr>
        <w:t xml:space="preserve"> 229 Weitere Überleitungsvorschriften</w:t>
      </w:r>
      <w:bookmarkEnd w:id="130"/>
      <w:bookmarkEnd w:id="131"/>
    </w:p>
    <w:p w:rsidR="00F26CE4" w:rsidRPr="001918FC" w:rsidRDefault="00F26CE4" w:rsidP="000A0F39">
      <w:pPr>
        <w:spacing w:line="360" w:lineRule="auto"/>
        <w:jc w:val="both"/>
        <w:textAlignment w:val="baseline"/>
        <w:rPr>
          <w:rFonts w:ascii="Arial" w:eastAsia="Arial" w:hAnsi="Arial" w:cs="Arial"/>
          <w:color w:val="000000"/>
          <w:spacing w:val="7"/>
          <w:lang w:val="de-DE"/>
        </w:rPr>
      </w:pPr>
    </w:p>
    <w:p w:rsidR="000A72C7" w:rsidRPr="000A72C7" w:rsidRDefault="000A72C7" w:rsidP="000A72C7">
      <w:pPr>
        <w:pStyle w:val="berschrift1"/>
        <w:rPr>
          <w:rFonts w:eastAsia="Arial"/>
          <w:lang w:val="de-DE"/>
        </w:rPr>
      </w:pPr>
      <w:bookmarkStart w:id="132" w:name="_Toc491852502"/>
      <w:r w:rsidRPr="000A72C7">
        <w:rPr>
          <w:rFonts w:eastAsia="Arial"/>
          <w:color w:val="000000" w:themeColor="text1"/>
          <w:lang w:val="de-DE"/>
        </w:rPr>
        <w:t>§ 39 Übergangsvorschrift zum Gesetz zur Reform des Bauvertragsrechts, zur Änderung der kaufrechtlichen Mängelhaftung, zur Stärkung des zivilprozessualen Rechtsschutzes und zum maschinellen Siegel im Grundbuch und Schiffsregisterverfahren</w:t>
      </w:r>
      <w:bookmarkEnd w:id="132"/>
    </w:p>
    <w:p w:rsidR="000A72C7" w:rsidRDefault="000A72C7" w:rsidP="000A0F39">
      <w:pPr>
        <w:spacing w:line="360" w:lineRule="auto"/>
        <w:jc w:val="both"/>
        <w:textAlignment w:val="baseline"/>
        <w:rPr>
          <w:rFonts w:ascii="Arial" w:eastAsia="Arial" w:hAnsi="Arial" w:cs="Arial"/>
          <w:color w:val="000000"/>
          <w:spacing w:val="7"/>
          <w:lang w:val="de-DE"/>
        </w:rPr>
      </w:pPr>
    </w:p>
    <w:p w:rsidR="004527E9" w:rsidRPr="001918FC" w:rsidRDefault="0045493E" w:rsidP="004D0B78">
      <w:pPr>
        <w:spacing w:line="360" w:lineRule="auto"/>
        <w:jc w:val="both"/>
        <w:textAlignment w:val="baseline"/>
        <w:rPr>
          <w:rFonts w:ascii="Arial" w:eastAsia="Arial" w:hAnsi="Arial" w:cs="Arial"/>
          <w:color w:val="000000"/>
          <w:lang w:val="de-DE"/>
        </w:rPr>
      </w:pPr>
      <w:r w:rsidRPr="004D0B78">
        <w:rPr>
          <w:rFonts w:ascii="Arial" w:eastAsia="Arial" w:hAnsi="Arial" w:cs="Arial"/>
          <w:color w:val="000000"/>
          <w:highlight w:val="lightGray"/>
          <w:lang w:val="de-DE"/>
        </w:rPr>
        <w:t>Auf ein Schuldverhältnis, das vor dem 1. Januar 2018 entstanden ist, finden die Vorschriften dieses Gesetzes, des Bürgerlichen Gesetzbuchs und der Verordnung über Abschlagszahlungen bei Bauträgerverträgen in der bis zu diesem Tag geltenden Fassung Anwendung.</w:t>
      </w:r>
    </w:p>
    <w:p w:rsidR="006E3CD4" w:rsidRPr="001918FC" w:rsidRDefault="006E3CD4" w:rsidP="000A0F39">
      <w:pPr>
        <w:spacing w:line="360" w:lineRule="auto"/>
        <w:jc w:val="both"/>
        <w:textAlignment w:val="baseline"/>
        <w:rPr>
          <w:rFonts w:ascii="Arial" w:eastAsia="Arial" w:hAnsi="Arial" w:cs="Arial"/>
          <w:b/>
          <w:color w:val="000000"/>
          <w:lang w:val="de-DE"/>
        </w:rPr>
      </w:pPr>
    </w:p>
    <w:p w:rsidR="004527E9" w:rsidRPr="001918FC" w:rsidRDefault="0045493E" w:rsidP="000A0F39">
      <w:pPr>
        <w:pStyle w:val="berschrift1"/>
        <w:rPr>
          <w:rFonts w:eastAsia="Arial" w:cs="Arial"/>
          <w:color w:val="auto"/>
          <w:szCs w:val="22"/>
          <w:lang w:val="de-DE"/>
        </w:rPr>
      </w:pPr>
      <w:bookmarkStart w:id="133" w:name="_Ref489441368"/>
      <w:bookmarkStart w:id="134" w:name="_Toc491852503"/>
      <w:r w:rsidRPr="001918FC">
        <w:rPr>
          <w:rFonts w:eastAsia="Arial" w:cs="Arial"/>
          <w:color w:val="auto"/>
          <w:szCs w:val="22"/>
          <w:lang w:val="de-DE"/>
        </w:rPr>
        <w:t>Art</w:t>
      </w:r>
      <w:r w:rsidR="000A72C7">
        <w:rPr>
          <w:rFonts w:eastAsia="Arial" w:cs="Arial"/>
          <w:color w:val="auto"/>
          <w:szCs w:val="22"/>
          <w:lang w:val="de-DE"/>
        </w:rPr>
        <w:t>.</w:t>
      </w:r>
      <w:r w:rsidRPr="001918FC">
        <w:rPr>
          <w:rFonts w:eastAsia="Arial" w:cs="Arial"/>
          <w:color w:val="auto"/>
          <w:szCs w:val="22"/>
          <w:lang w:val="de-DE"/>
        </w:rPr>
        <w:t xml:space="preserve"> 244 Abschlagszahlungen beim Hausbau</w:t>
      </w:r>
      <w:bookmarkEnd w:id="133"/>
      <w:bookmarkEnd w:id="134"/>
    </w:p>
    <w:p w:rsidR="006E3CD4" w:rsidRPr="001918FC" w:rsidRDefault="006E3CD4" w:rsidP="000A0F39">
      <w:pPr>
        <w:spacing w:line="360" w:lineRule="auto"/>
        <w:textAlignment w:val="baseline"/>
        <w:rPr>
          <w:rFonts w:ascii="Arial" w:eastAsia="Arial" w:hAnsi="Arial" w:cs="Arial"/>
          <w:b/>
          <w:color w:val="000000"/>
          <w:spacing w:val="11"/>
          <w:lang w:val="de-DE"/>
        </w:rPr>
      </w:pPr>
    </w:p>
    <w:p w:rsidR="004527E9" w:rsidRPr="001918FC" w:rsidRDefault="0045493E" w:rsidP="000A0F39">
      <w:pPr>
        <w:spacing w:line="360" w:lineRule="auto"/>
        <w:jc w:val="both"/>
        <w:textAlignment w:val="baseline"/>
        <w:rPr>
          <w:rFonts w:ascii="Arial" w:eastAsia="Arial" w:hAnsi="Arial" w:cs="Arial"/>
          <w:color w:val="000000"/>
          <w:spacing w:val="3"/>
          <w:lang w:val="de-DE"/>
        </w:rPr>
      </w:pPr>
      <w:r w:rsidRPr="001918FC">
        <w:rPr>
          <w:rFonts w:ascii="Arial" w:eastAsia="Arial" w:hAnsi="Arial" w:cs="Arial"/>
          <w:color w:val="000000"/>
          <w:spacing w:val="3"/>
          <w:lang w:val="de-DE"/>
        </w:rPr>
        <w:t xml:space="preserve">Das Bundesministerium der Justiz und für Verbraucherschutz wird ermächtigt, im Einvernehmen mit dem Bundesministerium für Wirtschaft und Energie durch Rechtsverordnung ohne Zustimmung des Bundesrates auch unter Abweichung von § 632a </w:t>
      </w:r>
      <w:r w:rsidRPr="00BE5B6E">
        <w:rPr>
          <w:rFonts w:ascii="Arial" w:eastAsia="Arial" w:hAnsi="Arial" w:cs="Arial"/>
          <w:color w:val="000000"/>
          <w:spacing w:val="3"/>
          <w:highlight w:val="lightGray"/>
          <w:lang w:val="de-DE"/>
        </w:rPr>
        <w:t>oder § 650m</w:t>
      </w:r>
      <w:r w:rsidRPr="001918FC">
        <w:rPr>
          <w:rFonts w:ascii="Arial" w:eastAsia="Arial" w:hAnsi="Arial" w:cs="Arial"/>
          <w:color w:val="000000"/>
          <w:spacing w:val="3"/>
          <w:lang w:val="de-DE"/>
        </w:rPr>
        <w:t xml:space="preserve"> des Bürgerlichen Gesetzbuchs zu regeln, welche Abschlagszahlungen bei Werkverträgen verlangt werden können, die die Errichtung oder den Umbau eines Hauses oder eines vergleichbaren Bauwerks zum Gegenstand haben, insbesondere wie viele Abschläge vereinbart werden können, welche erbrachten Gewerke hierbei mit welchen Prozentsätzen der Gesamtbausumme angesetzt werden können, welcher Abschlag für eine in dem Vertrag enthaltene Verpflichtung zur Verschaffung des Eigentums angesetzt werden kann und welche Sicherheit dem Besteller hierfür zu leisten ist.</w:t>
      </w:r>
    </w:p>
    <w:p w:rsidR="00EA76AC" w:rsidRPr="001918FC" w:rsidRDefault="0045493E" w:rsidP="000A0F39">
      <w:pPr>
        <w:pStyle w:val="berschrift1"/>
        <w:rPr>
          <w:rFonts w:eastAsia="Arial" w:cs="Arial"/>
          <w:color w:val="auto"/>
          <w:szCs w:val="22"/>
          <w:lang w:val="de-DE"/>
        </w:rPr>
      </w:pPr>
      <w:bookmarkStart w:id="135" w:name="_Ref489441369"/>
      <w:bookmarkStart w:id="136" w:name="_Toc491852504"/>
      <w:r w:rsidRPr="000A72C7">
        <w:rPr>
          <w:rFonts w:eastAsia="Arial" w:cs="Arial"/>
          <w:color w:val="auto"/>
          <w:szCs w:val="22"/>
          <w:shd w:val="clear" w:color="auto" w:fill="FFFFFF" w:themeFill="background1"/>
          <w:lang w:val="de-DE"/>
        </w:rPr>
        <w:t>Art</w:t>
      </w:r>
      <w:r w:rsidR="00EA76AC" w:rsidRPr="000A72C7">
        <w:rPr>
          <w:rFonts w:eastAsia="Arial" w:cs="Arial"/>
          <w:color w:val="auto"/>
          <w:szCs w:val="22"/>
          <w:shd w:val="clear" w:color="auto" w:fill="FFFFFF" w:themeFill="background1"/>
          <w:lang w:val="de-DE"/>
        </w:rPr>
        <w:t xml:space="preserve">. 249 Informationspflichten bei </w:t>
      </w:r>
      <w:r w:rsidRPr="000A72C7">
        <w:rPr>
          <w:rFonts w:eastAsia="Arial" w:cs="Arial"/>
          <w:color w:val="auto"/>
          <w:szCs w:val="22"/>
          <w:shd w:val="clear" w:color="auto" w:fill="FFFFFF" w:themeFill="background1"/>
          <w:lang w:val="de-DE"/>
        </w:rPr>
        <w:t>Verbraucherbauverträgen</w:t>
      </w:r>
      <w:bookmarkEnd w:id="135"/>
      <w:bookmarkEnd w:id="136"/>
      <w:r w:rsidR="00EA76AC" w:rsidRPr="001918FC">
        <w:rPr>
          <w:rFonts w:eastAsia="Arial" w:cs="Arial"/>
          <w:color w:val="auto"/>
          <w:szCs w:val="22"/>
          <w:lang w:val="de-DE"/>
        </w:rPr>
        <w:t xml:space="preserve"> </w:t>
      </w:r>
    </w:p>
    <w:p w:rsidR="00FA5785" w:rsidRPr="001918FC" w:rsidRDefault="00FA5785" w:rsidP="000A0F39">
      <w:pPr>
        <w:rPr>
          <w:rFonts w:ascii="Arial" w:hAnsi="Arial" w:cs="Arial"/>
          <w:lang w:val="de-DE"/>
        </w:rPr>
      </w:pPr>
    </w:p>
    <w:p w:rsidR="004527E9" w:rsidRPr="00E75AB6" w:rsidRDefault="0045493E" w:rsidP="004D0B78">
      <w:pPr>
        <w:tabs>
          <w:tab w:val="left" w:pos="4962"/>
        </w:tabs>
        <w:spacing w:line="360" w:lineRule="auto"/>
        <w:ind w:right="30"/>
        <w:textAlignment w:val="baseline"/>
        <w:rPr>
          <w:rFonts w:ascii="Arial" w:eastAsia="Arial" w:hAnsi="Arial" w:cs="Arial"/>
          <w:b/>
          <w:color w:val="000000"/>
          <w:spacing w:val="9"/>
          <w:lang w:val="de-DE"/>
        </w:rPr>
      </w:pPr>
      <w:r w:rsidRPr="00E75AB6">
        <w:rPr>
          <w:rFonts w:ascii="Arial" w:eastAsia="Arial" w:hAnsi="Arial" w:cs="Arial"/>
          <w:b/>
          <w:color w:val="000000"/>
          <w:spacing w:val="1"/>
          <w:lang w:val="de-DE"/>
        </w:rPr>
        <w:t>§ 1 Informationspflichten bei Verbraucherbauverträgen</w:t>
      </w:r>
    </w:p>
    <w:p w:rsidR="004527E9" w:rsidRDefault="0045493E" w:rsidP="004D0B78">
      <w:pPr>
        <w:spacing w:line="360" w:lineRule="auto"/>
        <w:jc w:val="both"/>
        <w:textAlignment w:val="baseline"/>
        <w:rPr>
          <w:rFonts w:ascii="Arial" w:eastAsia="Arial" w:hAnsi="Arial" w:cs="Arial"/>
          <w:color w:val="000000"/>
          <w:spacing w:val="3"/>
          <w:highlight w:val="lightGray"/>
          <w:lang w:val="de-DE"/>
        </w:rPr>
      </w:pPr>
      <w:r w:rsidRPr="004D0B78">
        <w:rPr>
          <w:rFonts w:ascii="Arial" w:eastAsia="Arial" w:hAnsi="Arial" w:cs="Arial"/>
          <w:color w:val="000000"/>
          <w:spacing w:val="3"/>
          <w:highlight w:val="lightGray"/>
          <w:lang w:val="de-DE"/>
        </w:rPr>
        <w:t xml:space="preserve">Der Unternehmer ist nach § 650j des Bürgerlichen Gesetzbuches verpflichtet, dem Verbraucher </w:t>
      </w:r>
      <w:r w:rsidRPr="001918FC">
        <w:rPr>
          <w:rFonts w:ascii="Arial" w:eastAsia="Arial" w:hAnsi="Arial" w:cs="Arial"/>
          <w:color w:val="000000"/>
          <w:spacing w:val="3"/>
          <w:highlight w:val="lightGray"/>
          <w:lang w:val="de-DE"/>
        </w:rPr>
        <w:t>rechtzeitig vor Abgabe von dessen Vertragserklärung eine Baubeschreibung in Textform zur Verfügung zu stellen.</w:t>
      </w:r>
    </w:p>
    <w:p w:rsidR="00D22FF4" w:rsidRPr="001918FC" w:rsidRDefault="00D22FF4" w:rsidP="004D0B78">
      <w:pPr>
        <w:spacing w:line="360" w:lineRule="auto"/>
        <w:jc w:val="both"/>
        <w:textAlignment w:val="baseline"/>
        <w:rPr>
          <w:rFonts w:ascii="Arial" w:eastAsia="Arial" w:hAnsi="Arial" w:cs="Arial"/>
          <w:color w:val="000000"/>
          <w:spacing w:val="3"/>
          <w:highlight w:val="lightGray"/>
          <w:lang w:val="de-DE"/>
        </w:rPr>
      </w:pPr>
    </w:p>
    <w:p w:rsidR="004527E9" w:rsidRPr="00E75AB6" w:rsidRDefault="00FA5785" w:rsidP="004D0B78">
      <w:pPr>
        <w:spacing w:line="360" w:lineRule="auto"/>
        <w:ind w:right="5494"/>
        <w:textAlignment w:val="baseline"/>
        <w:rPr>
          <w:rFonts w:ascii="Arial" w:eastAsia="Arial" w:hAnsi="Arial" w:cs="Arial"/>
          <w:b/>
          <w:color w:val="000000"/>
          <w:lang w:val="de-DE"/>
        </w:rPr>
      </w:pPr>
      <w:r w:rsidRPr="00E75AB6">
        <w:rPr>
          <w:rFonts w:ascii="Arial" w:eastAsia="Arial" w:hAnsi="Arial" w:cs="Arial"/>
          <w:b/>
          <w:color w:val="000000"/>
          <w:lang w:val="de-DE"/>
        </w:rPr>
        <w:t>§ 2 Inhalt der B</w:t>
      </w:r>
      <w:r w:rsidR="0045493E" w:rsidRPr="00E75AB6">
        <w:rPr>
          <w:rFonts w:ascii="Arial" w:eastAsia="Arial" w:hAnsi="Arial" w:cs="Arial"/>
          <w:b/>
          <w:color w:val="000000"/>
          <w:lang w:val="de-DE"/>
        </w:rPr>
        <w:t>aubeschreibung</w:t>
      </w:r>
    </w:p>
    <w:p w:rsidR="002F55D0" w:rsidRPr="001918FC" w:rsidRDefault="00F339D8" w:rsidP="004D0B78">
      <w:pPr>
        <w:pStyle w:val="Listenabsatz"/>
        <w:numPr>
          <w:ilvl w:val="0"/>
          <w:numId w:val="54"/>
        </w:numPr>
        <w:spacing w:line="360" w:lineRule="auto"/>
        <w:ind w:left="0" w:firstLine="0"/>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vertAlign w:val="superscript"/>
          <w:lang w:val="de-DE"/>
        </w:rPr>
        <w:t>1</w:t>
      </w:r>
      <w:r w:rsidR="0045493E" w:rsidRPr="001918FC">
        <w:rPr>
          <w:rFonts w:ascii="Arial" w:eastAsia="Arial" w:hAnsi="Arial" w:cs="Arial"/>
          <w:color w:val="000000"/>
          <w:highlight w:val="lightGray"/>
          <w:lang w:val="de-DE"/>
        </w:rPr>
        <w:t>In der Baubeschreibung sind die wesentlichen Eigenschaften des angebotenen Werks</w:t>
      </w:r>
      <w:r w:rsidR="00FA5785" w:rsidRPr="001918FC">
        <w:rPr>
          <w:rFonts w:ascii="Arial" w:eastAsia="Arial" w:hAnsi="Arial" w:cs="Arial"/>
          <w:color w:val="000000"/>
          <w:highlight w:val="lightGray"/>
          <w:lang w:val="de-DE"/>
        </w:rPr>
        <w:tab/>
      </w:r>
      <w:r w:rsidR="0045493E" w:rsidRPr="001918FC">
        <w:rPr>
          <w:rFonts w:ascii="Arial" w:eastAsia="Arial" w:hAnsi="Arial" w:cs="Arial"/>
          <w:color w:val="000000"/>
          <w:highlight w:val="lightGray"/>
          <w:lang w:val="de-DE"/>
        </w:rPr>
        <w:t xml:space="preserve">in klarer Weise darzustellen. </w:t>
      </w:r>
      <w:r w:rsidR="0045493E" w:rsidRPr="001918FC">
        <w:rPr>
          <w:rFonts w:ascii="Arial" w:eastAsia="Arial" w:hAnsi="Arial" w:cs="Arial"/>
          <w:color w:val="000000"/>
          <w:highlight w:val="lightGray"/>
          <w:vertAlign w:val="superscript"/>
          <w:lang w:val="de-DE"/>
        </w:rPr>
        <w:t>2</w:t>
      </w:r>
      <w:r w:rsidR="0045493E" w:rsidRPr="001918FC">
        <w:rPr>
          <w:rFonts w:ascii="Arial" w:eastAsia="Arial" w:hAnsi="Arial" w:cs="Arial"/>
          <w:color w:val="000000"/>
          <w:highlight w:val="lightGray"/>
          <w:lang w:val="de-DE"/>
        </w:rPr>
        <w:t>Sie muss mindestens folgende Informationen enthalten:</w:t>
      </w:r>
    </w:p>
    <w:p w:rsidR="004527E9" w:rsidRPr="001918FC" w:rsidRDefault="0045493E" w:rsidP="000A0F39">
      <w:pPr>
        <w:numPr>
          <w:ilvl w:val="0"/>
          <w:numId w:val="43"/>
        </w:numPr>
        <w:tabs>
          <w:tab w:val="clear" w:pos="432"/>
          <w:tab w:val="left" w:pos="792"/>
        </w:tabs>
        <w:spacing w:line="360" w:lineRule="auto"/>
        <w:ind w:left="792" w:hanging="432"/>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allgemeine Beschreibung des herzustellenden Gebäudes ode</w:t>
      </w:r>
      <w:r w:rsidR="00FA5785" w:rsidRPr="001918FC">
        <w:rPr>
          <w:rFonts w:ascii="Arial" w:eastAsia="Arial" w:hAnsi="Arial" w:cs="Arial"/>
          <w:color w:val="000000"/>
          <w:highlight w:val="lightGray"/>
          <w:lang w:val="de-DE"/>
        </w:rPr>
        <w:t>r der vorzunehmenden Umbau</w:t>
      </w:r>
      <w:r w:rsidRPr="001918FC">
        <w:rPr>
          <w:rFonts w:ascii="Arial" w:eastAsia="Arial" w:hAnsi="Arial" w:cs="Arial"/>
          <w:color w:val="000000"/>
          <w:highlight w:val="lightGray"/>
          <w:lang w:val="de-DE"/>
        </w:rPr>
        <w:t>ten, gegebenenfalls Haustyp und Bauweise,</w:t>
      </w:r>
    </w:p>
    <w:p w:rsidR="004527E9" w:rsidRDefault="0045493E" w:rsidP="000A0F39">
      <w:pPr>
        <w:numPr>
          <w:ilvl w:val="0"/>
          <w:numId w:val="43"/>
        </w:numPr>
        <w:tabs>
          <w:tab w:val="clear" w:pos="432"/>
          <w:tab w:val="left" w:pos="792"/>
        </w:tabs>
        <w:spacing w:line="360" w:lineRule="auto"/>
        <w:ind w:left="792" w:hanging="432"/>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Art und Umfang der angebotenen Leistungen, gegebenenf</w:t>
      </w:r>
      <w:r w:rsidR="00FA5785" w:rsidRPr="001918FC">
        <w:rPr>
          <w:rFonts w:ascii="Arial" w:eastAsia="Arial" w:hAnsi="Arial" w:cs="Arial"/>
          <w:color w:val="000000"/>
          <w:highlight w:val="lightGray"/>
          <w:lang w:val="de-DE"/>
        </w:rPr>
        <w:t>alls der Planung und der Baulei</w:t>
      </w:r>
      <w:r w:rsidRPr="001918FC">
        <w:rPr>
          <w:rFonts w:ascii="Arial" w:eastAsia="Arial" w:hAnsi="Arial" w:cs="Arial"/>
          <w:color w:val="000000"/>
          <w:highlight w:val="lightGray"/>
          <w:lang w:val="de-DE"/>
        </w:rPr>
        <w:t>tung, der Arbeiten am Grundstück und der Baustelleneinrichtung sowie der Ausbaustufe,</w:t>
      </w:r>
    </w:p>
    <w:p w:rsidR="00440EA9" w:rsidRPr="00BE5B6E" w:rsidRDefault="0045493E" w:rsidP="000A0F39">
      <w:pPr>
        <w:pStyle w:val="Listenabsatz"/>
        <w:numPr>
          <w:ilvl w:val="0"/>
          <w:numId w:val="44"/>
        </w:numPr>
        <w:tabs>
          <w:tab w:val="left" w:pos="792"/>
        </w:tabs>
        <w:spacing w:line="360" w:lineRule="auto"/>
        <w:ind w:right="72" w:hanging="436"/>
        <w:jc w:val="both"/>
        <w:textAlignment w:val="baseline"/>
        <w:rPr>
          <w:rFonts w:ascii="Arial" w:eastAsia="Arial" w:hAnsi="Arial" w:cs="Arial"/>
          <w:color w:val="000000"/>
          <w:highlight w:val="lightGray"/>
          <w:lang w:val="de-DE"/>
        </w:rPr>
      </w:pPr>
      <w:r w:rsidRPr="00BE5B6E">
        <w:rPr>
          <w:rFonts w:ascii="Arial" w:eastAsia="Arial" w:hAnsi="Arial" w:cs="Arial"/>
          <w:color w:val="000000"/>
          <w:spacing w:val="3"/>
          <w:highlight w:val="lightGray"/>
          <w:lang w:val="de-DE"/>
        </w:rPr>
        <w:t>Gebäudedaten, Pläne mit Raum- und Flächenangaben sowie Ansichten, Grundrisse und Schnitte,</w:t>
      </w:r>
    </w:p>
    <w:p w:rsidR="004527E9" w:rsidRPr="001918FC" w:rsidRDefault="0045493E" w:rsidP="000A0F39">
      <w:pPr>
        <w:numPr>
          <w:ilvl w:val="0"/>
          <w:numId w:val="44"/>
        </w:numPr>
        <w:tabs>
          <w:tab w:val="clear" w:pos="360"/>
          <w:tab w:val="left" w:pos="792"/>
        </w:tabs>
        <w:spacing w:line="360" w:lineRule="auto"/>
        <w:ind w:left="792" w:right="72" w:hanging="508"/>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gegebenenfalls Angaben zum Energie-, zum Brandschutz- und zum Schallschutzstandard sowie zur Bauphysik,</w:t>
      </w:r>
    </w:p>
    <w:p w:rsidR="004527E9" w:rsidRPr="001918FC" w:rsidRDefault="0045493E" w:rsidP="000A0F39">
      <w:pPr>
        <w:numPr>
          <w:ilvl w:val="0"/>
          <w:numId w:val="44"/>
        </w:numPr>
        <w:tabs>
          <w:tab w:val="clear" w:pos="360"/>
          <w:tab w:val="left" w:pos="792"/>
        </w:tabs>
        <w:spacing w:line="360" w:lineRule="auto"/>
        <w:ind w:left="792" w:right="72" w:hanging="360"/>
        <w:jc w:val="both"/>
        <w:textAlignment w:val="baseline"/>
        <w:rPr>
          <w:rFonts w:ascii="Arial" w:eastAsia="Arial" w:hAnsi="Arial" w:cs="Arial"/>
          <w:color w:val="000000"/>
          <w:spacing w:val="4"/>
          <w:highlight w:val="lightGray"/>
          <w:lang w:val="de-DE"/>
        </w:rPr>
      </w:pPr>
      <w:r w:rsidRPr="001918FC">
        <w:rPr>
          <w:rFonts w:ascii="Arial" w:eastAsia="Arial" w:hAnsi="Arial" w:cs="Arial"/>
          <w:color w:val="000000"/>
          <w:spacing w:val="4"/>
          <w:highlight w:val="lightGray"/>
          <w:lang w:val="de-DE"/>
        </w:rPr>
        <w:t>Angaben zur Beschreibung der Baukonstruktionen aller wesentlichen Gewerke,</w:t>
      </w:r>
    </w:p>
    <w:p w:rsidR="004527E9" w:rsidRPr="001918FC" w:rsidRDefault="0045493E" w:rsidP="000A0F39">
      <w:pPr>
        <w:numPr>
          <w:ilvl w:val="0"/>
          <w:numId w:val="44"/>
        </w:numPr>
        <w:tabs>
          <w:tab w:val="clear" w:pos="360"/>
          <w:tab w:val="left" w:pos="567"/>
        </w:tabs>
        <w:spacing w:line="360" w:lineRule="auto"/>
        <w:ind w:left="792" w:right="72" w:hanging="360"/>
        <w:jc w:val="both"/>
        <w:textAlignment w:val="baseline"/>
        <w:rPr>
          <w:rFonts w:ascii="Arial" w:eastAsia="Arial" w:hAnsi="Arial" w:cs="Arial"/>
          <w:color w:val="000000"/>
          <w:spacing w:val="4"/>
          <w:highlight w:val="lightGray"/>
          <w:lang w:val="de-DE"/>
        </w:rPr>
      </w:pPr>
      <w:r w:rsidRPr="001918FC">
        <w:rPr>
          <w:rFonts w:ascii="Arial" w:eastAsia="Arial" w:hAnsi="Arial" w:cs="Arial"/>
          <w:color w:val="000000"/>
          <w:spacing w:val="4"/>
          <w:highlight w:val="lightGray"/>
          <w:lang w:val="de-DE"/>
        </w:rPr>
        <w:t>gegebenenfalls Beschreibung des Innenausbaus,</w:t>
      </w:r>
    </w:p>
    <w:p w:rsidR="004527E9" w:rsidRPr="001918FC" w:rsidRDefault="0045493E" w:rsidP="000A0F39">
      <w:pPr>
        <w:numPr>
          <w:ilvl w:val="0"/>
          <w:numId w:val="44"/>
        </w:numPr>
        <w:tabs>
          <w:tab w:val="clear" w:pos="360"/>
          <w:tab w:val="left" w:pos="792"/>
        </w:tabs>
        <w:spacing w:line="360" w:lineRule="auto"/>
        <w:ind w:left="792" w:right="72" w:hanging="360"/>
        <w:jc w:val="both"/>
        <w:textAlignment w:val="baseline"/>
        <w:rPr>
          <w:rFonts w:ascii="Arial" w:eastAsia="Arial" w:hAnsi="Arial" w:cs="Arial"/>
          <w:color w:val="000000"/>
          <w:spacing w:val="4"/>
          <w:highlight w:val="lightGray"/>
          <w:lang w:val="de-DE"/>
        </w:rPr>
      </w:pPr>
      <w:r w:rsidRPr="001918FC">
        <w:rPr>
          <w:rFonts w:ascii="Arial" w:eastAsia="Arial" w:hAnsi="Arial" w:cs="Arial"/>
          <w:color w:val="000000"/>
          <w:spacing w:val="4"/>
          <w:highlight w:val="lightGray"/>
          <w:lang w:val="de-DE"/>
        </w:rPr>
        <w:t>gegebenenfalls Beschreibung der gebäudetechnischen Anlagen,</w:t>
      </w:r>
    </w:p>
    <w:p w:rsidR="004527E9" w:rsidRPr="001918FC" w:rsidRDefault="0045493E" w:rsidP="000A0F39">
      <w:pPr>
        <w:numPr>
          <w:ilvl w:val="0"/>
          <w:numId w:val="44"/>
        </w:numPr>
        <w:tabs>
          <w:tab w:val="clear" w:pos="360"/>
          <w:tab w:val="left" w:pos="792"/>
        </w:tabs>
        <w:spacing w:line="360" w:lineRule="auto"/>
        <w:ind w:left="792" w:right="72" w:hanging="360"/>
        <w:jc w:val="both"/>
        <w:textAlignment w:val="baseline"/>
        <w:rPr>
          <w:rFonts w:ascii="Arial" w:eastAsia="Arial" w:hAnsi="Arial" w:cs="Arial"/>
          <w:color w:val="000000"/>
          <w:spacing w:val="4"/>
          <w:highlight w:val="lightGray"/>
          <w:lang w:val="de-DE"/>
        </w:rPr>
      </w:pPr>
      <w:r w:rsidRPr="001918FC">
        <w:rPr>
          <w:rFonts w:ascii="Arial" w:eastAsia="Arial" w:hAnsi="Arial" w:cs="Arial"/>
          <w:color w:val="000000"/>
          <w:spacing w:val="4"/>
          <w:highlight w:val="lightGray"/>
          <w:lang w:val="de-DE"/>
        </w:rPr>
        <w:t>Angaben zu Qualitätsmerkmalen, den</w:t>
      </w:r>
      <w:r w:rsidR="008D7167">
        <w:rPr>
          <w:rFonts w:ascii="Arial" w:eastAsia="Arial" w:hAnsi="Arial" w:cs="Arial"/>
          <w:color w:val="000000"/>
          <w:spacing w:val="4"/>
          <w:highlight w:val="lightGray"/>
          <w:lang w:val="de-DE"/>
        </w:rPr>
        <w:t>e</w:t>
      </w:r>
      <w:r w:rsidRPr="001918FC">
        <w:rPr>
          <w:rFonts w:ascii="Arial" w:eastAsia="Arial" w:hAnsi="Arial" w:cs="Arial"/>
          <w:color w:val="000000"/>
          <w:spacing w:val="4"/>
          <w:highlight w:val="lightGray"/>
          <w:lang w:val="de-DE"/>
        </w:rPr>
        <w:t>n das Gebäude oder der Umbau genügen muss,</w:t>
      </w:r>
    </w:p>
    <w:p w:rsidR="00F26CE4" w:rsidRPr="001918FC" w:rsidRDefault="0045493E" w:rsidP="000A0F39">
      <w:pPr>
        <w:numPr>
          <w:ilvl w:val="0"/>
          <w:numId w:val="44"/>
        </w:numPr>
        <w:tabs>
          <w:tab w:val="clear" w:pos="360"/>
        </w:tabs>
        <w:spacing w:line="360" w:lineRule="auto"/>
        <w:ind w:left="792" w:right="72" w:hanging="366"/>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gegebenenfalls Beschreibung der Sanitärobjekte, der Armatur</w:t>
      </w:r>
      <w:r w:rsidR="002075B7" w:rsidRPr="001918FC">
        <w:rPr>
          <w:rFonts w:ascii="Arial" w:eastAsia="Arial" w:hAnsi="Arial" w:cs="Arial"/>
          <w:color w:val="000000"/>
          <w:highlight w:val="lightGray"/>
          <w:lang w:val="de-DE"/>
        </w:rPr>
        <w:t>en, der Elektroanlage, der In</w:t>
      </w:r>
      <w:r w:rsidRPr="001918FC">
        <w:rPr>
          <w:rFonts w:ascii="Arial" w:eastAsia="Arial" w:hAnsi="Arial" w:cs="Arial"/>
          <w:color w:val="000000"/>
          <w:highlight w:val="lightGray"/>
          <w:lang w:val="de-DE"/>
        </w:rPr>
        <w:t>stallationen, der Informationstechnologie und der Außenanlagen.</w:t>
      </w:r>
    </w:p>
    <w:p w:rsidR="004527E9" w:rsidRPr="001918FC" w:rsidRDefault="008D7167" w:rsidP="000A0F39">
      <w:pPr>
        <w:pStyle w:val="Listenabsatz"/>
        <w:numPr>
          <w:ilvl w:val="0"/>
          <w:numId w:val="54"/>
        </w:numPr>
        <w:spacing w:line="360" w:lineRule="auto"/>
        <w:ind w:left="709" w:right="72" w:hanging="709"/>
        <w:jc w:val="both"/>
        <w:textAlignment w:val="baseline"/>
        <w:rPr>
          <w:rFonts w:ascii="Arial" w:eastAsia="Arial" w:hAnsi="Arial" w:cs="Arial"/>
          <w:color w:val="000000"/>
          <w:highlight w:val="lightGray"/>
          <w:lang w:val="de-DE"/>
        </w:rPr>
      </w:pPr>
      <w:r w:rsidRPr="008D7167">
        <w:rPr>
          <w:rFonts w:ascii="Arial" w:eastAsia="Arial" w:hAnsi="Arial" w:cs="Arial"/>
          <w:color w:val="000000"/>
          <w:highlight w:val="lightGray"/>
          <w:vertAlign w:val="superscript"/>
          <w:lang w:val="de-DE"/>
        </w:rPr>
        <w:t>1</w:t>
      </w:r>
      <w:r w:rsidR="0045493E" w:rsidRPr="001918FC">
        <w:rPr>
          <w:rFonts w:ascii="Arial" w:eastAsia="Arial" w:hAnsi="Arial" w:cs="Arial"/>
          <w:color w:val="000000"/>
          <w:highlight w:val="lightGray"/>
          <w:lang w:val="de-DE"/>
        </w:rPr>
        <w:t xml:space="preserve">Die Baubeschreibung hat verbindliche Angaben zum Zeitpunkt der Fertigstellung des Werks zu enthalten. </w:t>
      </w:r>
      <w:r w:rsidR="0045493E" w:rsidRPr="001918FC">
        <w:rPr>
          <w:rFonts w:ascii="Arial" w:eastAsia="Arial" w:hAnsi="Arial" w:cs="Arial"/>
          <w:color w:val="000000"/>
          <w:highlight w:val="lightGray"/>
          <w:vertAlign w:val="superscript"/>
          <w:lang w:val="de-DE"/>
        </w:rPr>
        <w:t>2</w:t>
      </w:r>
      <w:r w:rsidR="0045493E" w:rsidRPr="001918FC">
        <w:rPr>
          <w:rFonts w:ascii="Arial" w:eastAsia="Arial" w:hAnsi="Arial" w:cs="Arial"/>
          <w:color w:val="000000"/>
          <w:highlight w:val="lightGray"/>
          <w:lang w:val="de-DE"/>
        </w:rPr>
        <w:t>Steht der Beginn der Baumaßnahme noch nicht fest, ist ihre Dauer anzugeben.</w:t>
      </w:r>
    </w:p>
    <w:p w:rsidR="00AA4586" w:rsidRPr="001918FC" w:rsidRDefault="00AA4586" w:rsidP="000A0F39">
      <w:pPr>
        <w:pStyle w:val="Listenabsatz"/>
        <w:spacing w:line="360" w:lineRule="auto"/>
        <w:ind w:right="72"/>
        <w:jc w:val="both"/>
        <w:textAlignment w:val="baseline"/>
        <w:rPr>
          <w:rFonts w:ascii="Arial" w:eastAsia="Arial" w:hAnsi="Arial" w:cs="Arial"/>
          <w:color w:val="000000"/>
          <w:highlight w:val="lightGray"/>
          <w:lang w:val="de-DE"/>
        </w:rPr>
      </w:pPr>
    </w:p>
    <w:p w:rsidR="00AA4586" w:rsidRPr="00E75AB6" w:rsidRDefault="0045493E" w:rsidP="000A0F39">
      <w:pPr>
        <w:spacing w:line="360" w:lineRule="auto"/>
        <w:ind w:right="72"/>
        <w:textAlignment w:val="baseline"/>
        <w:rPr>
          <w:rFonts w:ascii="Arial" w:eastAsia="Arial" w:hAnsi="Arial" w:cs="Arial"/>
          <w:b/>
          <w:color w:val="000000"/>
          <w:spacing w:val="3"/>
          <w:lang w:val="de-DE"/>
        </w:rPr>
      </w:pPr>
      <w:r w:rsidRPr="00E75AB6">
        <w:rPr>
          <w:rFonts w:ascii="Arial" w:eastAsia="Arial" w:hAnsi="Arial" w:cs="Arial"/>
          <w:b/>
          <w:color w:val="000000"/>
          <w:spacing w:val="3"/>
          <w:lang w:val="de-DE"/>
        </w:rPr>
        <w:t>§ 3 Widerrufsbelehrung</w:t>
      </w:r>
    </w:p>
    <w:p w:rsidR="00AA4586" w:rsidRPr="001918FC" w:rsidRDefault="00AA4586" w:rsidP="000A0F39">
      <w:pPr>
        <w:spacing w:line="360" w:lineRule="auto"/>
        <w:ind w:right="72"/>
        <w:textAlignment w:val="baseline"/>
        <w:rPr>
          <w:rFonts w:ascii="Arial" w:eastAsia="Arial" w:hAnsi="Arial" w:cs="Arial"/>
          <w:color w:val="000000"/>
          <w:spacing w:val="3"/>
          <w:highlight w:val="lightGray"/>
          <w:lang w:val="de-DE"/>
        </w:rPr>
      </w:pPr>
    </w:p>
    <w:p w:rsidR="004527E9" w:rsidRPr="001918FC" w:rsidRDefault="00F339D8" w:rsidP="000A0F39">
      <w:pPr>
        <w:spacing w:line="360" w:lineRule="auto"/>
        <w:ind w:right="72"/>
        <w:jc w:val="both"/>
        <w:textAlignment w:val="baseline"/>
        <w:rPr>
          <w:rFonts w:ascii="Arial" w:eastAsia="Arial" w:hAnsi="Arial" w:cs="Arial"/>
          <w:color w:val="000000"/>
          <w:spacing w:val="4"/>
          <w:highlight w:val="lightGray"/>
          <w:lang w:val="de-DE"/>
        </w:rPr>
      </w:pPr>
      <w:r w:rsidRPr="001918FC">
        <w:rPr>
          <w:rFonts w:ascii="Arial" w:eastAsia="Arial" w:hAnsi="Arial" w:cs="Arial"/>
          <w:color w:val="000000"/>
          <w:spacing w:val="4"/>
          <w:highlight w:val="lightGray"/>
          <w:lang w:val="de-DE"/>
        </w:rPr>
        <w:t xml:space="preserve">(1) </w:t>
      </w:r>
      <w:r w:rsidRPr="001918FC">
        <w:rPr>
          <w:rFonts w:ascii="Arial" w:eastAsia="Arial" w:hAnsi="Arial" w:cs="Arial"/>
          <w:color w:val="000000"/>
          <w:spacing w:val="4"/>
          <w:highlight w:val="lightGray"/>
          <w:vertAlign w:val="superscript"/>
          <w:lang w:val="de-DE"/>
        </w:rPr>
        <w:t>1</w:t>
      </w:r>
      <w:r w:rsidR="0045493E" w:rsidRPr="001918FC">
        <w:rPr>
          <w:rFonts w:ascii="Arial" w:eastAsia="Arial" w:hAnsi="Arial" w:cs="Arial"/>
          <w:color w:val="000000"/>
          <w:spacing w:val="4"/>
          <w:highlight w:val="lightGray"/>
          <w:lang w:val="de-DE"/>
        </w:rPr>
        <w:t>Steht dem Verbraucher ein Widerrufsrecht nach § 650</w:t>
      </w:r>
      <w:r w:rsidR="002374B1">
        <w:rPr>
          <w:rFonts w:ascii="Arial" w:eastAsia="Arial" w:hAnsi="Arial" w:cs="Arial"/>
          <w:color w:val="000000"/>
          <w:spacing w:val="4"/>
          <w:highlight w:val="lightGray"/>
          <w:lang w:val="de-DE"/>
        </w:rPr>
        <w:t>l</w:t>
      </w:r>
      <w:r w:rsidR="0045493E" w:rsidRPr="001918FC">
        <w:rPr>
          <w:rFonts w:ascii="Arial" w:eastAsia="Arial" w:hAnsi="Arial" w:cs="Arial"/>
          <w:color w:val="000000"/>
          <w:spacing w:val="4"/>
          <w:highlight w:val="lightGray"/>
          <w:lang w:val="de-DE"/>
        </w:rPr>
        <w:t xml:space="preserve"> Satz 1 des Bürgerlichen Gesetzbuchs zu, ist der Unternehmer verpflichtet, den Verbraucher vor Abgabe von d</w:t>
      </w:r>
      <w:r w:rsidR="002075B7" w:rsidRPr="001918FC">
        <w:rPr>
          <w:rFonts w:ascii="Arial" w:eastAsia="Arial" w:hAnsi="Arial" w:cs="Arial"/>
          <w:color w:val="000000"/>
          <w:spacing w:val="4"/>
          <w:highlight w:val="lightGray"/>
          <w:lang w:val="de-DE"/>
        </w:rPr>
        <w:t>essen Vertragserklärung in Text</w:t>
      </w:r>
      <w:r w:rsidR="0045493E" w:rsidRPr="001918FC">
        <w:rPr>
          <w:rFonts w:ascii="Arial" w:eastAsia="Arial" w:hAnsi="Arial" w:cs="Arial"/>
          <w:color w:val="000000"/>
          <w:spacing w:val="4"/>
          <w:highlight w:val="lightGray"/>
          <w:lang w:val="de-DE"/>
        </w:rPr>
        <w:t>form über sein Widerrufsrecht zu belehren. Die Widerrufsbelehrung muss deutlich gestaltet sein und dem Verbraucher seine wesentlichen Rechte in einer an das benutzte Kommunikationsmittel angepassten Weise deutlich machen. Sie muss Folgendes enthalten:</w:t>
      </w:r>
    </w:p>
    <w:p w:rsidR="004527E9" w:rsidRPr="001918FC" w:rsidRDefault="0045493E" w:rsidP="000A0F39">
      <w:pPr>
        <w:numPr>
          <w:ilvl w:val="0"/>
          <w:numId w:val="45"/>
        </w:numPr>
        <w:tabs>
          <w:tab w:val="clear" w:pos="360"/>
          <w:tab w:val="left" w:pos="792"/>
        </w:tabs>
        <w:spacing w:line="360" w:lineRule="auto"/>
        <w:ind w:left="792" w:right="72" w:hanging="360"/>
        <w:textAlignment w:val="baseline"/>
        <w:rPr>
          <w:rFonts w:ascii="Arial" w:eastAsia="Arial" w:hAnsi="Arial" w:cs="Arial"/>
          <w:color w:val="000000"/>
          <w:spacing w:val="3"/>
          <w:highlight w:val="lightGray"/>
          <w:lang w:val="de-DE"/>
        </w:rPr>
      </w:pPr>
      <w:r w:rsidRPr="001918FC">
        <w:rPr>
          <w:rFonts w:ascii="Arial" w:eastAsia="Arial" w:hAnsi="Arial" w:cs="Arial"/>
          <w:color w:val="000000"/>
          <w:spacing w:val="3"/>
          <w:highlight w:val="lightGray"/>
          <w:lang w:val="de-DE"/>
        </w:rPr>
        <w:t>einen Hinweis auf das Recht zum Widerruf,</w:t>
      </w:r>
    </w:p>
    <w:p w:rsidR="004527E9" w:rsidRPr="001918FC" w:rsidRDefault="0045493E" w:rsidP="000A0F39">
      <w:pPr>
        <w:numPr>
          <w:ilvl w:val="0"/>
          <w:numId w:val="45"/>
        </w:numPr>
        <w:tabs>
          <w:tab w:val="clear" w:pos="360"/>
          <w:tab w:val="left" w:pos="792"/>
        </w:tabs>
        <w:spacing w:line="360" w:lineRule="auto"/>
        <w:ind w:left="792" w:right="72" w:hanging="360"/>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einen Hinweis darauf, dass der Widerruf durch Erklärung gegenüber dem Unternehmer erfolgt und keiner Begründung bedarf,</w:t>
      </w:r>
    </w:p>
    <w:p w:rsidR="004527E9" w:rsidRPr="001918FC" w:rsidRDefault="0045493E" w:rsidP="000A0F39">
      <w:pPr>
        <w:numPr>
          <w:ilvl w:val="0"/>
          <w:numId w:val="45"/>
        </w:numPr>
        <w:tabs>
          <w:tab w:val="clear" w:pos="360"/>
          <w:tab w:val="left" w:pos="792"/>
        </w:tabs>
        <w:spacing w:line="360" w:lineRule="auto"/>
        <w:ind w:left="792" w:right="72" w:hanging="360"/>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den Namen, die ladungsfähige Anschrift und die Telefonnummer desjenigen, gegenüber dem der Widerruf zu erklären ist, gegebenenfalls seine Telefaxnummer und E-Mail-Adresse,</w:t>
      </w:r>
    </w:p>
    <w:p w:rsidR="004527E9" w:rsidRPr="001918FC" w:rsidRDefault="0045493E" w:rsidP="000A0F39">
      <w:pPr>
        <w:numPr>
          <w:ilvl w:val="0"/>
          <w:numId w:val="45"/>
        </w:numPr>
        <w:tabs>
          <w:tab w:val="clear" w:pos="360"/>
          <w:tab w:val="left" w:pos="792"/>
        </w:tabs>
        <w:spacing w:line="360" w:lineRule="auto"/>
        <w:ind w:left="792" w:right="72" w:hanging="360"/>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einen Hinweis auf die Dauer und den Beginn der Widerrufsfri</w:t>
      </w:r>
      <w:r w:rsidR="00FA5785" w:rsidRPr="001918FC">
        <w:rPr>
          <w:rFonts w:ascii="Arial" w:eastAsia="Arial" w:hAnsi="Arial" w:cs="Arial"/>
          <w:color w:val="000000"/>
          <w:highlight w:val="lightGray"/>
          <w:lang w:val="de-DE"/>
        </w:rPr>
        <w:t>st sowie darauf, dass zur Frist</w:t>
      </w:r>
      <w:r w:rsidRPr="001918FC">
        <w:rPr>
          <w:rFonts w:ascii="Arial" w:eastAsia="Arial" w:hAnsi="Arial" w:cs="Arial"/>
          <w:color w:val="000000"/>
          <w:highlight w:val="lightGray"/>
          <w:lang w:val="de-DE"/>
        </w:rPr>
        <w:t>wahrung die rechtzeitige Absendung der Widerrufserklärung genügt, und</w:t>
      </w:r>
    </w:p>
    <w:p w:rsidR="002374B1" w:rsidRDefault="0045493E" w:rsidP="000A0F39">
      <w:pPr>
        <w:numPr>
          <w:ilvl w:val="0"/>
          <w:numId w:val="45"/>
        </w:numPr>
        <w:tabs>
          <w:tab w:val="clear" w:pos="360"/>
          <w:tab w:val="left" w:pos="792"/>
        </w:tabs>
        <w:spacing w:line="360" w:lineRule="auto"/>
        <w:ind w:left="792" w:right="72" w:hanging="360"/>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einen Hinweis darauf, dass der Verbraucher dem Unternehmer Wertersatz nach § 357d des Bürgerlichen Gesetzbuchs schuldet, wenn die Rückgewähr der bis zum Widerruf erbrachten Leistung ihrer Natur nach ausgeschlossen ist.</w:t>
      </w:r>
    </w:p>
    <w:p w:rsidR="002374B1" w:rsidRDefault="002374B1" w:rsidP="000A0F39">
      <w:pPr>
        <w:tabs>
          <w:tab w:val="left" w:pos="792"/>
        </w:tabs>
        <w:spacing w:line="360" w:lineRule="auto"/>
        <w:ind w:left="432" w:right="72"/>
        <w:jc w:val="both"/>
        <w:textAlignment w:val="baseline"/>
        <w:rPr>
          <w:rFonts w:ascii="Arial" w:eastAsia="Arial" w:hAnsi="Arial" w:cs="Arial"/>
          <w:color w:val="000000"/>
          <w:highlight w:val="lightGray"/>
          <w:lang w:val="de-DE"/>
        </w:rPr>
      </w:pPr>
    </w:p>
    <w:p w:rsidR="004527E9" w:rsidRPr="002374B1" w:rsidRDefault="002374B1" w:rsidP="000A0F39">
      <w:pPr>
        <w:tabs>
          <w:tab w:val="left" w:pos="792"/>
        </w:tabs>
        <w:spacing w:line="360" w:lineRule="auto"/>
        <w:ind w:right="72"/>
        <w:jc w:val="both"/>
        <w:textAlignment w:val="baseline"/>
        <w:rPr>
          <w:rFonts w:ascii="Arial" w:eastAsia="Arial" w:hAnsi="Arial" w:cs="Arial"/>
          <w:color w:val="000000"/>
          <w:highlight w:val="lightGray"/>
          <w:lang w:val="de-DE"/>
        </w:rPr>
      </w:pPr>
      <w:r>
        <w:rPr>
          <w:rFonts w:ascii="Arial" w:eastAsia="Arial" w:hAnsi="Arial" w:cs="Arial"/>
          <w:color w:val="000000"/>
          <w:spacing w:val="6"/>
          <w:highlight w:val="lightGray"/>
          <w:lang w:val="de-DE"/>
        </w:rPr>
        <w:t>(2)</w:t>
      </w:r>
      <w:r w:rsidRPr="002374B1">
        <w:rPr>
          <w:rFonts w:ascii="Arial" w:eastAsia="Arial" w:hAnsi="Arial" w:cs="Arial"/>
          <w:color w:val="000000"/>
          <w:spacing w:val="6"/>
          <w:highlight w:val="lightGray"/>
          <w:lang w:val="de-DE"/>
        </w:rPr>
        <w:t xml:space="preserve"> </w:t>
      </w:r>
      <w:r w:rsidR="0045493E" w:rsidRPr="002374B1">
        <w:rPr>
          <w:rFonts w:ascii="Arial" w:eastAsia="Arial" w:hAnsi="Arial" w:cs="Arial"/>
          <w:color w:val="000000"/>
          <w:spacing w:val="6"/>
          <w:highlight w:val="lightGray"/>
          <w:lang w:val="de-DE"/>
        </w:rPr>
        <w:t>Der Unternehmer kann seine Belehrungspflicht dadurch erfüllen, dass er dem Verbraucher das in Anlage 10 vorgesehene Muster für die Widerrufsbelehrung zutreffend</w:t>
      </w:r>
      <w:r w:rsidR="002075B7" w:rsidRPr="002374B1">
        <w:rPr>
          <w:rFonts w:ascii="Arial" w:eastAsia="Arial" w:hAnsi="Arial" w:cs="Arial"/>
          <w:color w:val="000000"/>
          <w:spacing w:val="6"/>
          <w:highlight w:val="lightGray"/>
          <w:lang w:val="de-DE"/>
        </w:rPr>
        <w:t xml:space="preserve"> ausgefüllt in Textform übermit</w:t>
      </w:r>
      <w:r w:rsidR="0045493E" w:rsidRPr="002374B1">
        <w:rPr>
          <w:rFonts w:ascii="Arial" w:eastAsia="Arial" w:hAnsi="Arial" w:cs="Arial"/>
          <w:color w:val="000000"/>
          <w:spacing w:val="6"/>
          <w:highlight w:val="lightGray"/>
          <w:lang w:val="de-DE"/>
        </w:rPr>
        <w:t>telt.</w:t>
      </w:r>
    </w:p>
    <w:p w:rsidR="00AA4586" w:rsidRPr="001918FC" w:rsidRDefault="00AA4586" w:rsidP="000A0F39">
      <w:pPr>
        <w:pStyle w:val="Listenabsatz"/>
        <w:spacing w:line="360" w:lineRule="auto"/>
        <w:ind w:right="72"/>
        <w:jc w:val="both"/>
        <w:textAlignment w:val="baseline"/>
        <w:rPr>
          <w:rFonts w:ascii="Arial" w:eastAsia="Arial" w:hAnsi="Arial" w:cs="Arial"/>
          <w:color w:val="000000"/>
          <w:spacing w:val="6"/>
          <w:highlight w:val="lightGray"/>
          <w:lang w:val="de-DE"/>
        </w:rPr>
      </w:pPr>
    </w:p>
    <w:p w:rsidR="004527E9" w:rsidRPr="001918FC" w:rsidRDefault="0045493E" w:rsidP="000A0F39">
      <w:pPr>
        <w:spacing w:line="360" w:lineRule="auto"/>
        <w:ind w:right="72"/>
        <w:textAlignment w:val="baseline"/>
        <w:rPr>
          <w:rFonts w:ascii="Arial" w:eastAsia="Arial" w:hAnsi="Arial" w:cs="Arial"/>
          <w:color w:val="000000"/>
          <w:spacing w:val="4"/>
          <w:highlight w:val="lightGray"/>
          <w:lang w:val="de-DE"/>
        </w:rPr>
      </w:pPr>
      <w:r w:rsidRPr="001918FC">
        <w:rPr>
          <w:rFonts w:ascii="Arial" w:eastAsia="Arial" w:hAnsi="Arial" w:cs="Arial"/>
          <w:color w:val="000000"/>
          <w:spacing w:val="4"/>
          <w:highlight w:val="lightGray"/>
          <w:lang w:val="de-DE"/>
        </w:rPr>
        <w:t>Anlage 10, die die aus der Anlage zu diesem Gesetz ersichtliche Fassung erhält, wird angefügt.</w:t>
      </w:r>
    </w:p>
    <w:p w:rsidR="00FA5785" w:rsidRPr="001918FC" w:rsidRDefault="00FA5785" w:rsidP="000A0F39">
      <w:pPr>
        <w:spacing w:line="360" w:lineRule="auto"/>
        <w:ind w:right="72"/>
        <w:textAlignment w:val="baseline"/>
        <w:rPr>
          <w:rFonts w:ascii="Arial" w:eastAsia="Arial" w:hAnsi="Arial" w:cs="Arial"/>
          <w:b/>
          <w:color w:val="000000"/>
          <w:spacing w:val="4"/>
          <w:highlight w:val="lightGray"/>
          <w:lang w:val="de-DE"/>
        </w:rPr>
      </w:pPr>
    </w:p>
    <w:p w:rsidR="004527E9" w:rsidRPr="00D22FF4" w:rsidRDefault="0045493E" w:rsidP="000A0F39">
      <w:pPr>
        <w:spacing w:line="360" w:lineRule="auto"/>
        <w:ind w:right="72"/>
        <w:textAlignment w:val="baseline"/>
        <w:rPr>
          <w:rFonts w:ascii="Arial" w:eastAsia="Arial" w:hAnsi="Arial" w:cs="Arial"/>
          <w:b/>
          <w:color w:val="000000"/>
          <w:spacing w:val="4"/>
          <w:lang w:val="de-DE"/>
        </w:rPr>
      </w:pPr>
      <w:r w:rsidRPr="00D22FF4">
        <w:rPr>
          <w:rFonts w:ascii="Arial" w:eastAsia="Arial" w:hAnsi="Arial" w:cs="Arial"/>
          <w:b/>
          <w:color w:val="000000"/>
          <w:spacing w:val="4"/>
          <w:lang w:val="de-DE"/>
        </w:rPr>
        <w:t>Anlage 10 (zu Artikel 249 § 3): Muster für die Widerrufsbelehrung bei Verbraucherbauverträgen</w:t>
      </w:r>
    </w:p>
    <w:p w:rsidR="00784F79" w:rsidRPr="001918FC" w:rsidRDefault="00784F79" w:rsidP="000A0F39">
      <w:pPr>
        <w:pBdr>
          <w:top w:val="single" w:sz="4" w:space="1" w:color="auto"/>
          <w:left w:val="single" w:sz="4" w:space="4" w:color="auto"/>
          <w:right w:val="single" w:sz="4" w:space="4" w:color="auto"/>
        </w:pBdr>
        <w:spacing w:line="360" w:lineRule="auto"/>
        <w:ind w:left="97" w:right="97"/>
        <w:jc w:val="center"/>
        <w:textAlignment w:val="baseline"/>
        <w:rPr>
          <w:rFonts w:ascii="Arial" w:eastAsia="Arial" w:hAnsi="Arial" w:cs="Arial"/>
          <w:b/>
          <w:color w:val="000000"/>
          <w:spacing w:val="3"/>
          <w:highlight w:val="lightGray"/>
          <w:lang w:val="de-DE"/>
        </w:rPr>
      </w:pPr>
    </w:p>
    <w:p w:rsidR="004527E9" w:rsidRPr="001918FC" w:rsidRDefault="0045493E" w:rsidP="000A0F39">
      <w:pPr>
        <w:pBdr>
          <w:top w:val="single" w:sz="4" w:space="1" w:color="auto"/>
          <w:left w:val="single" w:sz="4" w:space="4" w:color="auto"/>
          <w:right w:val="single" w:sz="4" w:space="4" w:color="auto"/>
        </w:pBdr>
        <w:spacing w:line="360" w:lineRule="auto"/>
        <w:ind w:left="97" w:right="97"/>
        <w:jc w:val="center"/>
        <w:textAlignment w:val="baseline"/>
        <w:rPr>
          <w:rFonts w:ascii="Arial" w:eastAsia="Arial" w:hAnsi="Arial" w:cs="Arial"/>
          <w:b/>
          <w:color w:val="000000"/>
          <w:spacing w:val="3"/>
          <w:highlight w:val="lightGray"/>
          <w:lang w:val="de-DE"/>
        </w:rPr>
      </w:pPr>
      <w:r w:rsidRPr="001918FC">
        <w:rPr>
          <w:rFonts w:ascii="Arial" w:eastAsia="Arial" w:hAnsi="Arial" w:cs="Arial"/>
          <w:b/>
          <w:color w:val="000000"/>
          <w:spacing w:val="3"/>
          <w:highlight w:val="lightGray"/>
          <w:lang w:val="de-DE"/>
        </w:rPr>
        <w:t>Widerrufsbelehrung</w:t>
      </w:r>
    </w:p>
    <w:p w:rsidR="000E7319" w:rsidRPr="001918FC" w:rsidRDefault="000E7319" w:rsidP="000A0F39">
      <w:pPr>
        <w:pBdr>
          <w:top w:val="single" w:sz="4" w:space="1" w:color="auto"/>
          <w:left w:val="single" w:sz="4" w:space="4" w:color="auto"/>
          <w:right w:val="single" w:sz="4" w:space="4" w:color="auto"/>
        </w:pBdr>
        <w:spacing w:line="360" w:lineRule="auto"/>
        <w:ind w:left="97" w:right="97"/>
        <w:jc w:val="center"/>
        <w:textAlignment w:val="baseline"/>
        <w:rPr>
          <w:rFonts w:ascii="Arial" w:eastAsia="Arial" w:hAnsi="Arial" w:cs="Arial"/>
          <w:b/>
          <w:color w:val="000000"/>
          <w:spacing w:val="3"/>
          <w:highlight w:val="lightGray"/>
          <w:lang w:val="de-DE"/>
        </w:rPr>
      </w:pPr>
    </w:p>
    <w:p w:rsidR="004527E9" w:rsidRPr="001918FC" w:rsidRDefault="000E7319" w:rsidP="000A0F39">
      <w:pPr>
        <w:pBdr>
          <w:top w:val="single" w:sz="4" w:space="1" w:color="auto"/>
          <w:left w:val="single" w:sz="4" w:space="4" w:color="auto"/>
          <w:right w:val="single" w:sz="4" w:space="4" w:color="auto"/>
        </w:pBdr>
        <w:spacing w:line="360" w:lineRule="auto"/>
        <w:ind w:left="97" w:right="97"/>
        <w:textAlignment w:val="baseline"/>
        <w:rPr>
          <w:rFonts w:ascii="Arial" w:eastAsia="Arial" w:hAnsi="Arial" w:cs="Arial"/>
          <w:b/>
          <w:color w:val="000000"/>
          <w:spacing w:val="2"/>
          <w:highlight w:val="lightGray"/>
          <w:lang w:val="de-DE"/>
        </w:rPr>
      </w:pPr>
      <w:r w:rsidRPr="001918FC">
        <w:rPr>
          <w:rFonts w:ascii="Arial" w:hAnsi="Arial" w:cs="Arial"/>
          <w:noProof/>
          <w:highlight w:val="lightGray"/>
          <w:lang w:val="de-DE" w:eastAsia="de-DE"/>
        </w:rPr>
        <mc:AlternateContent>
          <mc:Choice Requires="wps">
            <w:drawing>
              <wp:anchor distT="0" distB="432435" distL="0" distR="0" simplePos="0" relativeHeight="251667456" behindDoc="1" locked="0" layoutInCell="1" allowOverlap="1">
                <wp:simplePos x="0" y="0"/>
                <wp:positionH relativeFrom="page">
                  <wp:posOffset>947057</wp:posOffset>
                </wp:positionH>
                <wp:positionV relativeFrom="page">
                  <wp:posOffset>2800350</wp:posOffset>
                </wp:positionV>
                <wp:extent cx="5829300" cy="274320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AB6" w:rsidRDefault="00E75AB6" w:rsidP="00784F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74.55pt;margin-top:220.5pt;width:459pt;height:3in;z-index:-251649024;visibility:visible;mso-wrap-style:square;mso-width-percent:0;mso-height-percent:0;mso-wrap-distance-left:0;mso-wrap-distance-top:0;mso-wrap-distance-right:0;mso-wrap-distance-bottom:34.0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ZTrAIAAKs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" filled="f" stroked="f">
                <v:textbox inset="0,0,0,0">
                  <w:txbxContent>
                    <w:p w:rsidR="00E75AB6" w:rsidRDefault="00E75AB6" w:rsidP="00784F79"/>
                  </w:txbxContent>
                </v:textbox>
                <w10:wrap anchorx="page" anchory="page"/>
              </v:shape>
            </w:pict>
          </mc:Fallback>
        </mc:AlternateContent>
      </w:r>
      <w:r w:rsidR="0045493E" w:rsidRPr="001918FC">
        <w:rPr>
          <w:rFonts w:ascii="Arial" w:eastAsia="Arial" w:hAnsi="Arial" w:cs="Arial"/>
          <w:b/>
          <w:color w:val="000000"/>
          <w:spacing w:val="2"/>
          <w:highlight w:val="lightGray"/>
          <w:lang w:val="de-DE"/>
        </w:rPr>
        <w:t>Widerrufsrecht</w:t>
      </w:r>
    </w:p>
    <w:p w:rsidR="00784F79" w:rsidRPr="001918FC" w:rsidRDefault="00784F79" w:rsidP="000A0F39">
      <w:pPr>
        <w:pBdr>
          <w:left w:val="single" w:sz="4" w:space="4" w:color="auto"/>
          <w:bottom w:val="single" w:sz="4" w:space="1" w:color="auto"/>
          <w:right w:val="single" w:sz="4" w:space="4" w:color="auto"/>
        </w:pBdr>
        <w:shd w:val="clear" w:color="auto" w:fill="FFFFFF" w:themeFill="background1"/>
        <w:spacing w:line="360" w:lineRule="auto"/>
        <w:ind w:left="97" w:right="97"/>
        <w:textAlignment w:val="baseline"/>
        <w:rPr>
          <w:rFonts w:ascii="Arial" w:eastAsia="Arial" w:hAnsi="Arial" w:cs="Arial"/>
          <w:color w:val="000000"/>
          <w:spacing w:val="4"/>
          <w:highlight w:val="lightGray"/>
          <w:lang w:val="de-DE"/>
        </w:rPr>
      </w:pPr>
    </w:p>
    <w:p w:rsidR="004527E9" w:rsidRPr="001918FC" w:rsidRDefault="0045493E" w:rsidP="000A0F39">
      <w:pPr>
        <w:pBdr>
          <w:left w:val="single" w:sz="4" w:space="4" w:color="auto"/>
          <w:bottom w:val="single" w:sz="4" w:space="1" w:color="auto"/>
          <w:right w:val="single" w:sz="4" w:space="4" w:color="auto"/>
        </w:pBdr>
        <w:shd w:val="clear" w:color="auto" w:fill="FFFFFF" w:themeFill="background1"/>
        <w:spacing w:line="360" w:lineRule="auto"/>
        <w:ind w:left="97" w:right="97"/>
        <w:textAlignment w:val="baseline"/>
        <w:rPr>
          <w:rFonts w:ascii="Arial" w:eastAsia="Arial" w:hAnsi="Arial" w:cs="Arial"/>
          <w:color w:val="000000"/>
          <w:spacing w:val="4"/>
          <w:highlight w:val="lightGray"/>
          <w:lang w:val="de-DE"/>
        </w:rPr>
      </w:pPr>
      <w:r w:rsidRPr="001918FC">
        <w:rPr>
          <w:rFonts w:ascii="Arial" w:eastAsia="Arial" w:hAnsi="Arial" w:cs="Arial"/>
          <w:color w:val="000000"/>
          <w:spacing w:val="4"/>
          <w:highlight w:val="lightGray"/>
          <w:lang w:val="de-DE"/>
        </w:rPr>
        <w:t>Sie haben das Recht, binnen 14 Tagen ohne Angabe von Gründen diesen Vertrag zu widerrufen.</w:t>
      </w:r>
    </w:p>
    <w:p w:rsidR="000E7319" w:rsidRPr="001918FC" w:rsidRDefault="000E7319" w:rsidP="000A0F39">
      <w:pPr>
        <w:pBdr>
          <w:left w:val="single" w:sz="4" w:space="4" w:color="auto"/>
          <w:bottom w:val="single" w:sz="4" w:space="1" w:color="auto"/>
          <w:right w:val="single" w:sz="4" w:space="4" w:color="auto"/>
        </w:pBdr>
        <w:shd w:val="clear" w:color="auto" w:fill="FFFFFF" w:themeFill="background1"/>
        <w:spacing w:line="360" w:lineRule="auto"/>
        <w:ind w:left="97" w:right="97"/>
        <w:textAlignment w:val="baseline"/>
        <w:rPr>
          <w:rFonts w:ascii="Arial" w:eastAsia="Arial" w:hAnsi="Arial" w:cs="Arial"/>
          <w:color w:val="000000"/>
          <w:spacing w:val="4"/>
          <w:highlight w:val="lightGray"/>
          <w:lang w:val="de-DE"/>
        </w:rPr>
      </w:pPr>
    </w:p>
    <w:p w:rsidR="004527E9" w:rsidRPr="001918FC" w:rsidRDefault="0045493E" w:rsidP="000A0F39">
      <w:pPr>
        <w:pBdr>
          <w:left w:val="single" w:sz="4" w:space="4" w:color="auto"/>
          <w:bottom w:val="single" w:sz="4" w:space="1" w:color="auto"/>
          <w:right w:val="single" w:sz="4" w:space="4" w:color="auto"/>
        </w:pBdr>
        <w:shd w:val="clear" w:color="auto" w:fill="FFFFFF" w:themeFill="background1"/>
        <w:spacing w:line="360" w:lineRule="auto"/>
        <w:ind w:left="97" w:right="97"/>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Die Widerrufsfrist beträgt 14 Tage ab dem Tag des Vertragsabschlusses. Sie beginnt nicht zu laufen, bevor Sie diese Belehrung in Textform erhalten haben.</w:t>
      </w:r>
    </w:p>
    <w:p w:rsidR="000E7319" w:rsidRPr="001918FC" w:rsidRDefault="000E7319" w:rsidP="000A0F39">
      <w:pPr>
        <w:pBdr>
          <w:left w:val="single" w:sz="4" w:space="4" w:color="auto"/>
          <w:bottom w:val="single" w:sz="4" w:space="1" w:color="auto"/>
          <w:right w:val="single" w:sz="4" w:space="4" w:color="auto"/>
        </w:pBdr>
        <w:shd w:val="clear" w:color="auto" w:fill="FFFFFF" w:themeFill="background1"/>
        <w:spacing w:line="360" w:lineRule="auto"/>
        <w:ind w:left="97" w:right="97"/>
        <w:jc w:val="both"/>
        <w:textAlignment w:val="baseline"/>
        <w:rPr>
          <w:rFonts w:ascii="Arial" w:eastAsia="Arial" w:hAnsi="Arial" w:cs="Arial"/>
          <w:color w:val="000000"/>
          <w:highlight w:val="lightGray"/>
          <w:lang w:val="de-DE"/>
        </w:rPr>
      </w:pPr>
    </w:p>
    <w:p w:rsidR="00101C33" w:rsidRPr="001918FC" w:rsidRDefault="0045493E" w:rsidP="000A0F39">
      <w:pPr>
        <w:pBdr>
          <w:left w:val="single" w:sz="4" w:space="4" w:color="auto"/>
          <w:bottom w:val="single" w:sz="4" w:space="1" w:color="auto"/>
          <w:right w:val="single" w:sz="4" w:space="4" w:color="auto"/>
        </w:pBdr>
        <w:shd w:val="clear" w:color="auto" w:fill="FFFFFF" w:themeFill="background1"/>
        <w:spacing w:line="360" w:lineRule="auto"/>
        <w:ind w:left="97" w:right="97"/>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Um Ihr Widerrufsrecht auszuüben, müssen Sie uns (*) mittels einer eindeutigen Erklärung (z.B. Brief, Telefax oder E-Mail) über Ihren Entschluss, diesen Vertrag zu widerrufen, informieren.</w:t>
      </w:r>
    </w:p>
    <w:p w:rsidR="000E7319" w:rsidRPr="001918FC" w:rsidRDefault="000E7319" w:rsidP="000A0F39">
      <w:pPr>
        <w:pBdr>
          <w:left w:val="single" w:sz="4" w:space="4" w:color="auto"/>
          <w:bottom w:val="single" w:sz="4" w:space="1" w:color="auto"/>
          <w:right w:val="single" w:sz="4" w:space="4" w:color="auto"/>
        </w:pBdr>
        <w:shd w:val="clear" w:color="auto" w:fill="FFFFFF" w:themeFill="background1"/>
        <w:spacing w:line="360" w:lineRule="auto"/>
        <w:ind w:left="97" w:right="97"/>
        <w:jc w:val="both"/>
        <w:textAlignment w:val="baseline"/>
        <w:rPr>
          <w:rFonts w:ascii="Arial" w:eastAsia="Arial" w:hAnsi="Arial" w:cs="Arial"/>
          <w:color w:val="000000"/>
          <w:highlight w:val="lightGray"/>
          <w:lang w:val="de-DE"/>
        </w:rPr>
      </w:pPr>
    </w:p>
    <w:p w:rsidR="00784F79" w:rsidRPr="001918FC" w:rsidRDefault="00EA76AC" w:rsidP="000A0F39">
      <w:pPr>
        <w:pBdr>
          <w:left w:val="single" w:sz="4" w:space="4" w:color="auto"/>
          <w:bottom w:val="single" w:sz="4" w:space="1" w:color="auto"/>
          <w:right w:val="single" w:sz="4" w:space="4" w:color="auto"/>
        </w:pBdr>
        <w:shd w:val="clear" w:color="auto" w:fill="FFFFFF" w:themeFill="background1"/>
        <w:spacing w:line="360" w:lineRule="auto"/>
        <w:ind w:left="97" w:right="97"/>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Zur Wahrung der Widerrufsfrist reicht es aus, dass Sie die Erklärung über die Ausübung des Widerrufsrechts vor Ablauf der Widerrufsfrist absenden.</w:t>
      </w:r>
    </w:p>
    <w:p w:rsidR="00967426" w:rsidRPr="001918FC" w:rsidRDefault="00EA76AC" w:rsidP="000A0F39">
      <w:pPr>
        <w:pBdr>
          <w:left w:val="single" w:sz="4" w:space="4" w:color="auto"/>
          <w:bottom w:val="single" w:sz="4" w:space="1" w:color="auto"/>
          <w:right w:val="single" w:sz="4" w:space="4" w:color="auto"/>
        </w:pBdr>
        <w:shd w:val="clear" w:color="auto" w:fill="FFFFFF" w:themeFill="background1"/>
        <w:spacing w:line="360" w:lineRule="auto"/>
        <w:ind w:left="97" w:right="97"/>
        <w:jc w:val="both"/>
        <w:textAlignment w:val="baseline"/>
        <w:rPr>
          <w:rFonts w:ascii="Arial" w:eastAsia="Arial" w:hAnsi="Arial" w:cs="Arial"/>
          <w:b/>
          <w:color w:val="000000"/>
          <w:spacing w:val="2"/>
          <w:highlight w:val="lightGray"/>
          <w:lang w:val="de-DE"/>
        </w:rPr>
      </w:pPr>
      <w:r w:rsidRPr="001918FC">
        <w:rPr>
          <w:rFonts w:ascii="Arial" w:eastAsia="Arial" w:hAnsi="Arial" w:cs="Arial"/>
          <w:b/>
          <w:color w:val="000000"/>
          <w:spacing w:val="2"/>
          <w:highlight w:val="lightGray"/>
          <w:lang w:val="de-DE"/>
        </w:rPr>
        <w:t>Folgen des Widerrufs</w:t>
      </w:r>
    </w:p>
    <w:p w:rsidR="00EA76AC" w:rsidRPr="001918FC" w:rsidRDefault="00EA76AC" w:rsidP="000A0F39">
      <w:pPr>
        <w:pBdr>
          <w:left w:val="single" w:sz="4" w:space="4" w:color="auto"/>
          <w:bottom w:val="single" w:sz="4" w:space="1" w:color="auto"/>
          <w:right w:val="single" w:sz="4" w:space="4" w:color="auto"/>
        </w:pBdr>
        <w:shd w:val="clear" w:color="auto" w:fill="FFFFFF" w:themeFill="background1"/>
        <w:spacing w:line="360" w:lineRule="auto"/>
        <w:ind w:left="97" w:right="97"/>
        <w:jc w:val="both"/>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Wenn Sie diesen Vertrag widerrufen, haben wir Ihnen alle Zahlungen, die wir von Ihnen erhalten haben, unverzüglich zurückzuzahlen.</w:t>
      </w:r>
      <w:r w:rsidR="00784F79" w:rsidRPr="001918FC">
        <w:rPr>
          <w:rFonts w:ascii="Arial" w:eastAsia="Arial" w:hAnsi="Arial" w:cs="Arial"/>
          <w:color w:val="000000"/>
          <w:highlight w:val="lightGray"/>
          <w:lang w:val="de-DE"/>
        </w:rPr>
        <w:t xml:space="preserve"> </w:t>
      </w:r>
      <w:r w:rsidRPr="001918FC">
        <w:rPr>
          <w:rFonts w:ascii="Arial" w:eastAsia="Arial" w:hAnsi="Arial" w:cs="Arial"/>
          <w:color w:val="000000"/>
          <w:spacing w:val="4"/>
          <w:highlight w:val="lightGray"/>
          <w:lang w:val="de-DE"/>
        </w:rPr>
        <w:t>Sie müssen uns im Falle des Widerrufs alle Leistungen zurückgeben, die Sie bis zum Widerruf von uns erhalten haben. Ist die Rückgewähr einer Leistung ihrer Natur nach ausgeschlossen, lassen sich etwa verwendete Baumaterialien nicht ohne Zerstörung entfernen, müssen Sie Wertersatz dafür bezahlen.</w:t>
      </w:r>
    </w:p>
    <w:p w:rsidR="00EA76AC" w:rsidRPr="002374B1" w:rsidRDefault="00EA76AC" w:rsidP="000A0F39">
      <w:pPr>
        <w:spacing w:line="360" w:lineRule="auto"/>
        <w:ind w:left="72" w:right="72"/>
        <w:jc w:val="both"/>
        <w:textAlignment w:val="baseline"/>
        <w:rPr>
          <w:rFonts w:ascii="Arial" w:eastAsia="Arial" w:hAnsi="Arial" w:cs="Arial"/>
          <w:color w:val="000000"/>
          <w:sz w:val="16"/>
          <w:szCs w:val="16"/>
          <w:lang w:val="de-DE"/>
        </w:rPr>
      </w:pPr>
      <w:r w:rsidRPr="002374B1">
        <w:rPr>
          <w:rFonts w:ascii="Arial" w:eastAsia="Arial" w:hAnsi="Arial" w:cs="Arial"/>
          <w:color w:val="000000"/>
          <w:sz w:val="16"/>
          <w:szCs w:val="16"/>
          <w:highlight w:val="lightGray"/>
          <w:lang w:val="de-DE"/>
        </w:rPr>
        <w:t>Gestaltungshinweis: * Fügen Sie Ihren Namen oder den Namen Ihres Unternehmens, Ihre Anschrift und Ihre Telefonnummer ein. Sofern verfügbar sind zusätzlich anzugeben: Ihre Telefaxnummer und E-Mail-Adresse.</w:t>
      </w:r>
    </w:p>
    <w:p w:rsidR="000E7319" w:rsidRPr="001918FC" w:rsidRDefault="000E7319" w:rsidP="000A0F39">
      <w:pPr>
        <w:spacing w:line="360" w:lineRule="auto"/>
        <w:ind w:left="72" w:right="72"/>
        <w:jc w:val="both"/>
        <w:textAlignment w:val="baseline"/>
        <w:rPr>
          <w:rFonts w:ascii="Arial" w:eastAsia="Arial" w:hAnsi="Arial" w:cs="Arial"/>
          <w:color w:val="000000"/>
          <w:lang w:val="de-DE"/>
        </w:rPr>
      </w:pPr>
    </w:p>
    <w:p w:rsidR="000E7319" w:rsidRPr="006A68C1" w:rsidRDefault="0045493E" w:rsidP="006A68C1">
      <w:pPr>
        <w:pStyle w:val="berschrift1"/>
        <w:rPr>
          <w:rFonts w:eastAsia="Arial"/>
          <w:b w:val="0"/>
          <w:i/>
          <w:color w:val="000000"/>
          <w:sz w:val="24"/>
          <w:szCs w:val="24"/>
          <w:lang w:val="de-DE"/>
        </w:rPr>
      </w:pPr>
      <w:bookmarkStart w:id="137" w:name="_Toc491852505"/>
      <w:r w:rsidRPr="006A68C1">
        <w:rPr>
          <w:rStyle w:val="berschrift1Zchn"/>
          <w:rFonts w:cs="Arial"/>
          <w:b/>
          <w:color w:val="auto"/>
          <w:sz w:val="24"/>
          <w:szCs w:val="24"/>
          <w:lang w:val="de-DE"/>
        </w:rPr>
        <w:t>Änderungen des Gerichtsverfassungsgesetzes</w:t>
      </w:r>
      <w:bookmarkEnd w:id="137"/>
      <w:r w:rsidRPr="006A68C1">
        <w:rPr>
          <w:rStyle w:val="berschrift1Zchn"/>
          <w:rFonts w:cs="Arial"/>
          <w:b/>
          <w:color w:val="auto"/>
          <w:sz w:val="24"/>
          <w:szCs w:val="24"/>
          <w:lang w:val="de-DE"/>
        </w:rPr>
        <w:t xml:space="preserve"> </w:t>
      </w:r>
      <w:r w:rsidRPr="006A68C1">
        <w:rPr>
          <w:rStyle w:val="berschrift1Zchn"/>
          <w:rFonts w:cs="Arial"/>
          <w:b/>
          <w:color w:val="auto"/>
          <w:sz w:val="24"/>
          <w:szCs w:val="24"/>
          <w:lang w:val="de-DE"/>
        </w:rPr>
        <w:br/>
      </w:r>
    </w:p>
    <w:p w:rsidR="004527E9" w:rsidRPr="001918FC" w:rsidRDefault="0045493E" w:rsidP="000A0F39">
      <w:pPr>
        <w:pStyle w:val="berschrift1"/>
        <w:rPr>
          <w:rFonts w:eastAsia="Arial" w:cs="Arial"/>
          <w:color w:val="auto"/>
          <w:szCs w:val="22"/>
          <w:lang w:val="de-DE"/>
        </w:rPr>
      </w:pPr>
      <w:bookmarkStart w:id="138" w:name="_Ref489441371"/>
      <w:bookmarkStart w:id="139" w:name="_Toc491852506"/>
      <w:r w:rsidRPr="001918FC">
        <w:rPr>
          <w:rFonts w:eastAsia="Arial" w:cs="Arial"/>
          <w:color w:val="auto"/>
          <w:szCs w:val="22"/>
          <w:lang w:val="de-DE"/>
        </w:rPr>
        <w:t>§ 71</w:t>
      </w:r>
      <w:bookmarkEnd w:id="138"/>
      <w:bookmarkEnd w:id="139"/>
    </w:p>
    <w:p w:rsidR="000E7319" w:rsidRPr="001918FC" w:rsidRDefault="000E7319" w:rsidP="000A0F39">
      <w:pPr>
        <w:spacing w:line="360" w:lineRule="auto"/>
        <w:ind w:left="72" w:right="72"/>
        <w:textAlignment w:val="baseline"/>
        <w:rPr>
          <w:rFonts w:ascii="Arial" w:eastAsia="Arial" w:hAnsi="Arial" w:cs="Arial"/>
          <w:b/>
          <w:color w:val="000000"/>
          <w:spacing w:val="6"/>
          <w:lang w:val="de-DE"/>
        </w:rPr>
      </w:pPr>
    </w:p>
    <w:p w:rsidR="004527E9" w:rsidRPr="001918FC" w:rsidRDefault="0045493E" w:rsidP="000A0F39">
      <w:pPr>
        <w:pStyle w:val="Listenabsatz"/>
        <w:numPr>
          <w:ilvl w:val="0"/>
          <w:numId w:val="55"/>
        </w:numPr>
        <w:spacing w:line="360" w:lineRule="auto"/>
        <w:ind w:right="72"/>
        <w:jc w:val="both"/>
        <w:textAlignment w:val="baseline"/>
        <w:rPr>
          <w:rFonts w:ascii="Arial" w:eastAsia="Arial" w:hAnsi="Arial" w:cs="Arial"/>
          <w:color w:val="000000"/>
          <w:lang w:val="de-DE"/>
        </w:rPr>
      </w:pPr>
      <w:r w:rsidRPr="001918FC">
        <w:rPr>
          <w:rFonts w:ascii="Arial" w:eastAsia="Arial" w:hAnsi="Arial" w:cs="Arial"/>
          <w:color w:val="000000"/>
          <w:lang w:val="de-DE"/>
        </w:rPr>
        <w:t>Vor die Zivilkammern, einschließlich der Kammern für Handelssachen, gehören alle bürgerlichen Rechtsstreitigkeiten, die nicht den Amtsgerichten zugewiesen sind.</w:t>
      </w:r>
    </w:p>
    <w:p w:rsidR="004527E9" w:rsidRPr="00A17956" w:rsidRDefault="0045493E" w:rsidP="00A17956">
      <w:pPr>
        <w:spacing w:line="360" w:lineRule="auto"/>
        <w:ind w:left="72" w:right="72"/>
        <w:jc w:val="both"/>
        <w:textAlignment w:val="baseline"/>
        <w:rPr>
          <w:rFonts w:ascii="Arial" w:eastAsia="Arial" w:hAnsi="Arial" w:cs="Arial"/>
          <w:color w:val="000000"/>
          <w:spacing w:val="4"/>
          <w:lang w:val="de-DE"/>
        </w:rPr>
      </w:pPr>
      <w:r w:rsidRPr="001918FC">
        <w:rPr>
          <w:rFonts w:ascii="Arial" w:eastAsia="Arial" w:hAnsi="Arial" w:cs="Arial"/>
          <w:color w:val="000000"/>
          <w:spacing w:val="4"/>
          <w:lang w:val="de-DE"/>
        </w:rPr>
        <w:t>(2) Die Landgerichte sind ohne Rücksicht auf den Wert des Strei</w:t>
      </w:r>
      <w:r w:rsidR="00FA5785" w:rsidRPr="001918FC">
        <w:rPr>
          <w:rFonts w:ascii="Arial" w:eastAsia="Arial" w:hAnsi="Arial" w:cs="Arial"/>
          <w:color w:val="000000"/>
          <w:spacing w:val="4"/>
          <w:lang w:val="de-DE"/>
        </w:rPr>
        <w:t>tgegenstandes ausschließlich zu</w:t>
      </w:r>
      <w:r w:rsidRPr="001918FC">
        <w:rPr>
          <w:rFonts w:ascii="Arial" w:eastAsia="Arial" w:hAnsi="Arial" w:cs="Arial"/>
          <w:color w:val="000000"/>
          <w:spacing w:val="4"/>
          <w:lang w:val="de-DE"/>
        </w:rPr>
        <w:t>ständig</w:t>
      </w:r>
    </w:p>
    <w:p w:rsidR="00A17956" w:rsidRDefault="00A17956" w:rsidP="000A0F39">
      <w:pPr>
        <w:spacing w:line="360" w:lineRule="auto"/>
        <w:ind w:left="72" w:right="72"/>
        <w:textAlignment w:val="baseline"/>
        <w:rPr>
          <w:rFonts w:ascii="Arial" w:eastAsia="Arial" w:hAnsi="Arial" w:cs="Arial"/>
          <w:color w:val="000000"/>
          <w:spacing w:val="-3"/>
          <w:lang w:val="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9"/>
        <w:gridCol w:w="256"/>
        <w:gridCol w:w="8665"/>
      </w:tblGrid>
      <w:tr w:rsidR="00A17956" w:rsidRPr="00E75AB6" w:rsidTr="00ED6049">
        <w:trPr>
          <w:tblCellSpacing w:w="15" w:type="dxa"/>
        </w:trPr>
        <w:tc>
          <w:tcPr>
            <w:tcW w:w="0" w:type="auto"/>
            <w:vAlign w:val="center"/>
            <w:hideMark/>
          </w:tcPr>
          <w:p w:rsidR="00A17956" w:rsidRPr="00A17956" w:rsidRDefault="00A17956" w:rsidP="00A17956">
            <w:pPr>
              <w:rPr>
                <w:rFonts w:ascii="Arial" w:eastAsia="Times New Roman" w:hAnsi="Arial" w:cs="Arial"/>
                <w:lang w:val="de-DE" w:eastAsia="de-DE"/>
              </w:rPr>
            </w:pPr>
            <w:r w:rsidRPr="00A17956">
              <w:rPr>
                <w:rFonts w:ascii="Arial" w:eastAsia="Times New Roman" w:hAnsi="Arial" w:cs="Arial"/>
                <w:lang w:val="de-DE" w:eastAsia="de-DE"/>
              </w:rPr>
              <w:t xml:space="preserve">1. </w:t>
            </w:r>
          </w:p>
        </w:tc>
        <w:tc>
          <w:tcPr>
            <w:tcW w:w="0" w:type="auto"/>
            <w:gridSpan w:val="2"/>
            <w:vAlign w:val="center"/>
            <w:hideMark/>
          </w:tcPr>
          <w:p w:rsidR="00A17956" w:rsidRPr="00A17956" w:rsidRDefault="00A17956" w:rsidP="00A17956">
            <w:pPr>
              <w:rPr>
                <w:rFonts w:ascii="Arial" w:eastAsia="Times New Roman" w:hAnsi="Arial" w:cs="Arial"/>
                <w:lang w:val="de-DE" w:eastAsia="de-DE"/>
              </w:rPr>
            </w:pPr>
            <w:r w:rsidRPr="00A17956">
              <w:rPr>
                <w:rFonts w:ascii="Arial" w:eastAsia="Times New Roman" w:hAnsi="Arial" w:cs="Arial"/>
                <w:lang w:val="de-DE" w:eastAsia="de-DE"/>
              </w:rPr>
              <w:t>für die Ansprüche, die auf Grund der Beamtengesetze gegen den Fiskus erhoben werden;</w:t>
            </w:r>
          </w:p>
        </w:tc>
      </w:tr>
      <w:tr w:rsidR="00A17956" w:rsidRPr="00E75AB6" w:rsidTr="00ED6049">
        <w:trPr>
          <w:tblCellSpacing w:w="15" w:type="dxa"/>
        </w:trPr>
        <w:tc>
          <w:tcPr>
            <w:tcW w:w="0" w:type="auto"/>
            <w:vAlign w:val="center"/>
            <w:hideMark/>
          </w:tcPr>
          <w:p w:rsidR="00A17956" w:rsidRPr="00A17956" w:rsidRDefault="00A17956" w:rsidP="00A17956">
            <w:pPr>
              <w:rPr>
                <w:rFonts w:ascii="Arial" w:eastAsia="Times New Roman" w:hAnsi="Arial" w:cs="Arial"/>
                <w:lang w:val="de-DE" w:eastAsia="de-DE"/>
              </w:rPr>
            </w:pPr>
            <w:r w:rsidRPr="00A17956">
              <w:rPr>
                <w:rFonts w:ascii="Arial" w:eastAsia="Times New Roman" w:hAnsi="Arial" w:cs="Arial"/>
                <w:lang w:val="de-DE" w:eastAsia="de-DE"/>
              </w:rPr>
              <w:t xml:space="preserve">2. </w:t>
            </w:r>
          </w:p>
        </w:tc>
        <w:tc>
          <w:tcPr>
            <w:tcW w:w="0" w:type="auto"/>
            <w:gridSpan w:val="2"/>
            <w:vAlign w:val="center"/>
            <w:hideMark/>
          </w:tcPr>
          <w:p w:rsidR="00A17956" w:rsidRPr="00A17956" w:rsidRDefault="00A17956" w:rsidP="00A17956">
            <w:pPr>
              <w:rPr>
                <w:rFonts w:ascii="Arial" w:eastAsia="Times New Roman" w:hAnsi="Arial" w:cs="Arial"/>
                <w:lang w:val="de-DE" w:eastAsia="de-DE"/>
              </w:rPr>
            </w:pPr>
            <w:r w:rsidRPr="00A17956">
              <w:rPr>
                <w:rFonts w:ascii="Arial" w:eastAsia="Times New Roman" w:hAnsi="Arial" w:cs="Arial"/>
                <w:lang w:val="de-DE" w:eastAsia="de-DE"/>
              </w:rPr>
              <w:t>für die Ansprüche gegen Richter und Beamte wegen Überschreitung ihrer amtlichen Befugnisse oder wegen pflichtwidriger Unterlassung von Amtshandlungen;</w:t>
            </w:r>
          </w:p>
        </w:tc>
      </w:tr>
      <w:tr w:rsidR="00A17956" w:rsidRPr="00E75AB6" w:rsidTr="00ED6049">
        <w:trPr>
          <w:tblCellSpacing w:w="15" w:type="dxa"/>
        </w:trPr>
        <w:tc>
          <w:tcPr>
            <w:tcW w:w="0" w:type="auto"/>
            <w:vAlign w:val="center"/>
            <w:hideMark/>
          </w:tcPr>
          <w:p w:rsidR="00A17956" w:rsidRPr="00A17956" w:rsidRDefault="00A17956" w:rsidP="00A17956">
            <w:pPr>
              <w:rPr>
                <w:rFonts w:ascii="Arial" w:eastAsia="Times New Roman" w:hAnsi="Arial" w:cs="Arial"/>
                <w:lang w:val="de-DE" w:eastAsia="de-DE"/>
              </w:rPr>
            </w:pPr>
            <w:r w:rsidRPr="00A17956">
              <w:rPr>
                <w:rFonts w:ascii="Arial" w:eastAsia="Times New Roman" w:hAnsi="Arial" w:cs="Arial"/>
                <w:lang w:val="de-DE" w:eastAsia="de-DE"/>
              </w:rPr>
              <w:t xml:space="preserve">3. </w:t>
            </w:r>
          </w:p>
        </w:tc>
        <w:tc>
          <w:tcPr>
            <w:tcW w:w="0" w:type="auto"/>
            <w:gridSpan w:val="2"/>
            <w:vAlign w:val="center"/>
            <w:hideMark/>
          </w:tcPr>
          <w:p w:rsidR="00A17956" w:rsidRPr="00A17956" w:rsidRDefault="00A17956" w:rsidP="00A17956">
            <w:pPr>
              <w:rPr>
                <w:rFonts w:ascii="Arial" w:eastAsia="Times New Roman" w:hAnsi="Arial" w:cs="Arial"/>
                <w:lang w:val="de-DE" w:eastAsia="de-DE"/>
              </w:rPr>
            </w:pPr>
            <w:r w:rsidRPr="00A17956">
              <w:rPr>
                <w:rFonts w:ascii="Arial" w:eastAsia="Times New Roman" w:hAnsi="Arial" w:cs="Arial"/>
                <w:lang w:val="de-DE" w:eastAsia="de-DE"/>
              </w:rPr>
              <w:t>für Ansprüche, die auf eine falsche, irreführende oder unterlassene öffentliche Kapitalmarktinformation, auf die Verwendung einer falschen oder irreführenden öffentlichen Kapitalmarktinformation oder auf die Unterlassung der gebotenen Aufklärung darüber, dass eine öffentliche Kapitalmarktinformation falsch oder irreführend ist, gestützt werden;</w:t>
            </w:r>
          </w:p>
        </w:tc>
      </w:tr>
      <w:tr w:rsidR="00A17956" w:rsidRPr="00A17956" w:rsidTr="00ED6049">
        <w:trPr>
          <w:tblCellSpacing w:w="15" w:type="dxa"/>
        </w:trPr>
        <w:tc>
          <w:tcPr>
            <w:tcW w:w="0" w:type="auto"/>
            <w:vAlign w:val="center"/>
            <w:hideMark/>
          </w:tcPr>
          <w:p w:rsidR="00A17956" w:rsidRPr="00A17956" w:rsidRDefault="00A17956" w:rsidP="00A17956">
            <w:pPr>
              <w:rPr>
                <w:rFonts w:ascii="Arial" w:eastAsia="Times New Roman" w:hAnsi="Arial" w:cs="Arial"/>
                <w:lang w:val="de-DE" w:eastAsia="de-DE"/>
              </w:rPr>
            </w:pPr>
            <w:r w:rsidRPr="00A17956">
              <w:rPr>
                <w:rFonts w:ascii="Arial" w:eastAsia="Times New Roman" w:hAnsi="Arial" w:cs="Arial"/>
                <w:lang w:val="de-DE" w:eastAsia="de-DE"/>
              </w:rPr>
              <w:t xml:space="preserve">4. </w:t>
            </w:r>
          </w:p>
        </w:tc>
        <w:tc>
          <w:tcPr>
            <w:tcW w:w="0" w:type="auto"/>
            <w:gridSpan w:val="2"/>
            <w:vAlign w:val="center"/>
            <w:hideMark/>
          </w:tcPr>
          <w:p w:rsidR="00A17956" w:rsidRPr="00A17956" w:rsidRDefault="00A17956" w:rsidP="00A17956">
            <w:pPr>
              <w:rPr>
                <w:rFonts w:ascii="Arial" w:eastAsia="Times New Roman" w:hAnsi="Arial" w:cs="Arial"/>
                <w:lang w:val="de-DE" w:eastAsia="de-DE"/>
              </w:rPr>
            </w:pPr>
            <w:r w:rsidRPr="00A17956">
              <w:rPr>
                <w:rFonts w:ascii="Arial" w:eastAsia="Times New Roman" w:hAnsi="Arial" w:cs="Arial"/>
                <w:lang w:val="de-DE" w:eastAsia="de-DE"/>
              </w:rPr>
              <w:t>für Verfahren nach</w:t>
            </w:r>
          </w:p>
        </w:tc>
      </w:tr>
      <w:tr w:rsidR="00A17956" w:rsidRPr="00A17956" w:rsidTr="00ED6049">
        <w:trPr>
          <w:tblCellSpacing w:w="15" w:type="dxa"/>
        </w:trPr>
        <w:tc>
          <w:tcPr>
            <w:tcW w:w="0" w:type="auto"/>
            <w:vAlign w:val="center"/>
            <w:hideMark/>
          </w:tcPr>
          <w:p w:rsidR="00A17956" w:rsidRPr="00A17956" w:rsidRDefault="00A17956" w:rsidP="00A17956">
            <w:pPr>
              <w:rPr>
                <w:rFonts w:ascii="Arial" w:eastAsia="Times New Roman" w:hAnsi="Arial" w:cs="Arial"/>
                <w:lang w:val="de-DE" w:eastAsia="de-DE"/>
              </w:rPr>
            </w:pPr>
          </w:p>
        </w:tc>
        <w:tc>
          <w:tcPr>
            <w:tcW w:w="50" w:type="pct"/>
            <w:vAlign w:val="center"/>
            <w:hideMark/>
          </w:tcPr>
          <w:p w:rsidR="00A17956" w:rsidRPr="00A17956" w:rsidRDefault="00A17956" w:rsidP="00A17956">
            <w:pPr>
              <w:rPr>
                <w:rFonts w:ascii="Arial" w:eastAsia="Times New Roman" w:hAnsi="Arial" w:cs="Arial"/>
                <w:lang w:val="de-DE" w:eastAsia="de-DE"/>
              </w:rPr>
            </w:pPr>
            <w:r w:rsidRPr="00A17956">
              <w:rPr>
                <w:rFonts w:ascii="Arial" w:eastAsia="Times New Roman" w:hAnsi="Arial" w:cs="Arial"/>
                <w:lang w:val="de-DE" w:eastAsia="de-DE"/>
              </w:rPr>
              <w:t xml:space="preserve">a) </w:t>
            </w:r>
          </w:p>
        </w:tc>
        <w:tc>
          <w:tcPr>
            <w:tcW w:w="0" w:type="auto"/>
            <w:vAlign w:val="center"/>
            <w:hideMark/>
          </w:tcPr>
          <w:p w:rsidR="00A17956" w:rsidRPr="00A17956" w:rsidRDefault="00A17956" w:rsidP="00A17956">
            <w:pPr>
              <w:rPr>
                <w:rFonts w:ascii="Arial" w:eastAsia="Times New Roman" w:hAnsi="Arial" w:cs="Arial"/>
                <w:lang w:val="de-DE" w:eastAsia="de-DE"/>
              </w:rPr>
            </w:pPr>
            <w:r w:rsidRPr="00A17956">
              <w:rPr>
                <w:rFonts w:ascii="Arial" w:eastAsia="Times New Roman" w:hAnsi="Arial" w:cs="Arial"/>
                <w:lang w:val="de-DE" w:eastAsia="de-DE"/>
              </w:rPr>
              <w:t>(weggefallen)</w:t>
            </w:r>
          </w:p>
        </w:tc>
      </w:tr>
      <w:tr w:rsidR="00A17956" w:rsidRPr="007845D4" w:rsidTr="00ED6049">
        <w:trPr>
          <w:tblCellSpacing w:w="15" w:type="dxa"/>
        </w:trPr>
        <w:tc>
          <w:tcPr>
            <w:tcW w:w="0" w:type="auto"/>
            <w:vAlign w:val="center"/>
            <w:hideMark/>
          </w:tcPr>
          <w:p w:rsidR="00A17956" w:rsidRPr="00A17956" w:rsidRDefault="00A17956" w:rsidP="00A17956">
            <w:pPr>
              <w:rPr>
                <w:rFonts w:ascii="Arial" w:eastAsia="Times New Roman" w:hAnsi="Arial" w:cs="Arial"/>
                <w:lang w:val="de-DE" w:eastAsia="de-DE"/>
              </w:rPr>
            </w:pPr>
          </w:p>
        </w:tc>
        <w:tc>
          <w:tcPr>
            <w:tcW w:w="50" w:type="pct"/>
            <w:vAlign w:val="center"/>
            <w:hideMark/>
          </w:tcPr>
          <w:p w:rsidR="00A17956" w:rsidRPr="00A17956" w:rsidRDefault="00A17956" w:rsidP="00A17956">
            <w:pPr>
              <w:rPr>
                <w:rFonts w:ascii="Arial" w:eastAsia="Times New Roman" w:hAnsi="Arial" w:cs="Arial"/>
                <w:lang w:val="de-DE" w:eastAsia="de-DE"/>
              </w:rPr>
            </w:pPr>
            <w:r w:rsidRPr="00A17956">
              <w:rPr>
                <w:rFonts w:ascii="Arial" w:eastAsia="Times New Roman" w:hAnsi="Arial" w:cs="Arial"/>
                <w:lang w:val="de-DE" w:eastAsia="de-DE"/>
              </w:rPr>
              <w:t xml:space="preserve">b) </w:t>
            </w:r>
          </w:p>
        </w:tc>
        <w:tc>
          <w:tcPr>
            <w:tcW w:w="0" w:type="auto"/>
            <w:vAlign w:val="center"/>
            <w:hideMark/>
          </w:tcPr>
          <w:p w:rsidR="00A17956" w:rsidRPr="00A17956" w:rsidRDefault="00A17956" w:rsidP="00A17956">
            <w:pPr>
              <w:rPr>
                <w:rFonts w:ascii="Arial" w:eastAsia="Times New Roman" w:hAnsi="Arial" w:cs="Arial"/>
                <w:lang w:val="de-DE" w:eastAsia="de-DE"/>
              </w:rPr>
            </w:pPr>
            <w:r w:rsidRPr="00A17956">
              <w:rPr>
                <w:rFonts w:ascii="Arial" w:eastAsia="Times New Roman" w:hAnsi="Arial" w:cs="Arial"/>
                <w:lang w:val="de-DE" w:eastAsia="de-DE"/>
              </w:rPr>
              <w:t xml:space="preserve">den §§ </w:t>
            </w:r>
            <w:r w:rsidR="00904656">
              <w:fldChar w:fldCharType="begin"/>
            </w:r>
            <w:r w:rsidR="00904656" w:rsidRPr="007A3ABA">
              <w:rPr>
                <w:lang w:val="de-DE"/>
                <w:rPrChange w:id="140" w:author="Doelle" w:date="2017-09-07T17:16:00Z">
                  <w:rPr/>
                </w:rPrChange>
              </w:rPr>
              <w:instrText xml:space="preserve"> HYPERLINK "https://dejure.org/gesetze/AktG/98.html" </w:instrText>
            </w:r>
            <w:r w:rsidR="00904656">
              <w:fldChar w:fldCharType="separate"/>
            </w:r>
            <w:r w:rsidRPr="00A17956">
              <w:rPr>
                <w:rFonts w:ascii="Arial" w:eastAsia="Times New Roman" w:hAnsi="Arial" w:cs="Arial"/>
                <w:lang w:val="de-DE" w:eastAsia="de-DE"/>
              </w:rPr>
              <w:t>98</w:t>
            </w:r>
            <w:r w:rsidR="00904656">
              <w:rPr>
                <w:rFonts w:ascii="Arial" w:eastAsia="Times New Roman" w:hAnsi="Arial" w:cs="Arial"/>
                <w:lang w:val="de-DE" w:eastAsia="de-DE"/>
              </w:rPr>
              <w:fldChar w:fldCharType="end"/>
            </w:r>
            <w:r w:rsidRPr="00A17956">
              <w:rPr>
                <w:rFonts w:ascii="Arial" w:eastAsia="Times New Roman" w:hAnsi="Arial" w:cs="Arial"/>
                <w:lang w:val="de-DE" w:eastAsia="de-DE"/>
              </w:rPr>
              <w:t xml:space="preserve">, </w:t>
            </w:r>
            <w:r w:rsidR="00904656">
              <w:fldChar w:fldCharType="begin"/>
            </w:r>
            <w:r w:rsidR="00904656" w:rsidRPr="007A3ABA">
              <w:rPr>
                <w:lang w:val="de-DE"/>
                <w:rPrChange w:id="141" w:author="Doelle" w:date="2017-09-07T17:16:00Z">
                  <w:rPr/>
                </w:rPrChange>
              </w:rPr>
              <w:instrText xml:space="preserve"> HYPERLINK "https://dejure.org/gesetze/AktG/99.html" </w:instrText>
            </w:r>
            <w:r w:rsidR="00904656">
              <w:fldChar w:fldCharType="separate"/>
            </w:r>
            <w:r w:rsidRPr="00A17956">
              <w:rPr>
                <w:rFonts w:ascii="Arial" w:eastAsia="Times New Roman" w:hAnsi="Arial" w:cs="Arial"/>
                <w:lang w:val="de-DE" w:eastAsia="de-DE"/>
              </w:rPr>
              <w:t>99</w:t>
            </w:r>
            <w:r w:rsidR="00904656">
              <w:rPr>
                <w:rFonts w:ascii="Arial" w:eastAsia="Times New Roman" w:hAnsi="Arial" w:cs="Arial"/>
                <w:lang w:val="de-DE" w:eastAsia="de-DE"/>
              </w:rPr>
              <w:fldChar w:fldCharType="end"/>
            </w:r>
            <w:r w:rsidRPr="00A17956">
              <w:rPr>
                <w:rFonts w:ascii="Arial" w:eastAsia="Times New Roman" w:hAnsi="Arial" w:cs="Arial"/>
                <w:lang w:val="de-DE" w:eastAsia="de-DE"/>
              </w:rPr>
              <w:t xml:space="preserve">, </w:t>
            </w:r>
            <w:r w:rsidR="00904656">
              <w:fldChar w:fldCharType="begin"/>
            </w:r>
            <w:r w:rsidR="00904656" w:rsidRPr="007A3ABA">
              <w:rPr>
                <w:lang w:val="de-DE"/>
                <w:rPrChange w:id="142" w:author="Doelle" w:date="2017-09-07T17:16:00Z">
                  <w:rPr/>
                </w:rPrChange>
              </w:rPr>
              <w:instrText xml:space="preserve"> HYPERLINK "https://dejure.org/gesetze/AktG/132.html" </w:instrText>
            </w:r>
            <w:r w:rsidR="00904656">
              <w:fldChar w:fldCharType="separate"/>
            </w:r>
            <w:r w:rsidRPr="00A17956">
              <w:rPr>
                <w:rFonts w:ascii="Arial" w:eastAsia="Times New Roman" w:hAnsi="Arial" w:cs="Arial"/>
                <w:lang w:val="de-DE" w:eastAsia="de-DE"/>
              </w:rPr>
              <w:t>132</w:t>
            </w:r>
            <w:r w:rsidR="00904656">
              <w:rPr>
                <w:rFonts w:ascii="Arial" w:eastAsia="Times New Roman" w:hAnsi="Arial" w:cs="Arial"/>
                <w:lang w:val="de-DE" w:eastAsia="de-DE"/>
              </w:rPr>
              <w:fldChar w:fldCharType="end"/>
            </w:r>
            <w:r w:rsidRPr="00A17956">
              <w:rPr>
                <w:rFonts w:ascii="Arial" w:eastAsia="Times New Roman" w:hAnsi="Arial" w:cs="Arial"/>
                <w:lang w:val="de-DE" w:eastAsia="de-DE"/>
              </w:rPr>
              <w:t xml:space="preserve">, </w:t>
            </w:r>
            <w:r w:rsidR="00904656">
              <w:fldChar w:fldCharType="begin"/>
            </w:r>
            <w:r w:rsidR="00904656" w:rsidRPr="007A3ABA">
              <w:rPr>
                <w:lang w:val="de-DE"/>
                <w:rPrChange w:id="143" w:author="Doelle" w:date="2017-09-07T17:16:00Z">
                  <w:rPr/>
                </w:rPrChange>
              </w:rPr>
              <w:instrText xml:space="preserve"> HYPERLINK "https://dejure.org/gesetze/AktG/142.html" </w:instrText>
            </w:r>
            <w:r w:rsidR="00904656">
              <w:fldChar w:fldCharType="separate"/>
            </w:r>
            <w:r w:rsidRPr="00A17956">
              <w:rPr>
                <w:rFonts w:ascii="Arial" w:eastAsia="Times New Roman" w:hAnsi="Arial" w:cs="Arial"/>
                <w:lang w:val="de-DE" w:eastAsia="de-DE"/>
              </w:rPr>
              <w:t>142</w:t>
            </w:r>
            <w:r w:rsidR="00904656">
              <w:rPr>
                <w:rFonts w:ascii="Arial" w:eastAsia="Times New Roman" w:hAnsi="Arial" w:cs="Arial"/>
                <w:lang w:val="de-DE" w:eastAsia="de-DE"/>
              </w:rPr>
              <w:fldChar w:fldCharType="end"/>
            </w:r>
            <w:r w:rsidRPr="00A17956">
              <w:rPr>
                <w:rFonts w:ascii="Arial" w:eastAsia="Times New Roman" w:hAnsi="Arial" w:cs="Arial"/>
                <w:lang w:val="de-DE" w:eastAsia="de-DE"/>
              </w:rPr>
              <w:t xml:space="preserve">, </w:t>
            </w:r>
            <w:r w:rsidR="00904656">
              <w:fldChar w:fldCharType="begin"/>
            </w:r>
            <w:r w:rsidR="00904656" w:rsidRPr="007A3ABA">
              <w:rPr>
                <w:lang w:val="de-DE"/>
                <w:rPrChange w:id="144" w:author="Doelle" w:date="2017-09-07T17:16:00Z">
                  <w:rPr/>
                </w:rPrChange>
              </w:rPr>
              <w:instrText xml:space="preserve"> HYPERLINK "https://dejure.org/gesetze/AktG/145.html" </w:instrText>
            </w:r>
            <w:r w:rsidR="00904656">
              <w:fldChar w:fldCharType="separate"/>
            </w:r>
            <w:r w:rsidRPr="00A17956">
              <w:rPr>
                <w:rFonts w:ascii="Arial" w:eastAsia="Times New Roman" w:hAnsi="Arial" w:cs="Arial"/>
                <w:lang w:val="de-DE" w:eastAsia="de-DE"/>
              </w:rPr>
              <w:t>145</w:t>
            </w:r>
            <w:r w:rsidR="00904656">
              <w:rPr>
                <w:rFonts w:ascii="Arial" w:eastAsia="Times New Roman" w:hAnsi="Arial" w:cs="Arial"/>
                <w:lang w:val="de-DE" w:eastAsia="de-DE"/>
              </w:rPr>
              <w:fldChar w:fldCharType="end"/>
            </w:r>
            <w:r w:rsidRPr="00A17956">
              <w:rPr>
                <w:rFonts w:ascii="Arial" w:eastAsia="Times New Roman" w:hAnsi="Arial" w:cs="Arial"/>
                <w:lang w:val="de-DE" w:eastAsia="de-DE"/>
              </w:rPr>
              <w:t xml:space="preserve">, </w:t>
            </w:r>
            <w:r w:rsidR="00904656">
              <w:fldChar w:fldCharType="begin"/>
            </w:r>
            <w:r w:rsidR="00904656" w:rsidRPr="007A3ABA">
              <w:rPr>
                <w:lang w:val="de-DE"/>
                <w:rPrChange w:id="145" w:author="Doelle" w:date="2017-09-07T17:16:00Z">
                  <w:rPr/>
                </w:rPrChange>
              </w:rPr>
              <w:instrText xml:space="preserve"> HYPERLINK "https://dejure.org/gesetze/AktG/258.html" </w:instrText>
            </w:r>
            <w:r w:rsidR="00904656">
              <w:fldChar w:fldCharType="separate"/>
            </w:r>
            <w:r w:rsidRPr="00A17956">
              <w:rPr>
                <w:rFonts w:ascii="Arial" w:eastAsia="Times New Roman" w:hAnsi="Arial" w:cs="Arial"/>
                <w:lang w:val="de-DE" w:eastAsia="de-DE"/>
              </w:rPr>
              <w:t>258</w:t>
            </w:r>
            <w:r w:rsidR="00904656">
              <w:rPr>
                <w:rFonts w:ascii="Arial" w:eastAsia="Times New Roman" w:hAnsi="Arial" w:cs="Arial"/>
                <w:lang w:val="de-DE" w:eastAsia="de-DE"/>
              </w:rPr>
              <w:fldChar w:fldCharType="end"/>
            </w:r>
            <w:r w:rsidRPr="00A17956">
              <w:rPr>
                <w:rFonts w:ascii="Arial" w:eastAsia="Times New Roman" w:hAnsi="Arial" w:cs="Arial"/>
                <w:lang w:val="de-DE" w:eastAsia="de-DE"/>
              </w:rPr>
              <w:t xml:space="preserve">, </w:t>
            </w:r>
            <w:r w:rsidR="00904656">
              <w:fldChar w:fldCharType="begin"/>
            </w:r>
            <w:r w:rsidR="00904656" w:rsidRPr="007A3ABA">
              <w:rPr>
                <w:lang w:val="de-DE"/>
                <w:rPrChange w:id="146" w:author="Doelle" w:date="2017-09-07T17:16:00Z">
                  <w:rPr/>
                </w:rPrChange>
              </w:rPr>
              <w:instrText xml:space="preserve"> HYPERLINK "https://dejure.org/gesetze/AktG/260.html" </w:instrText>
            </w:r>
            <w:r w:rsidR="00904656">
              <w:fldChar w:fldCharType="separate"/>
            </w:r>
            <w:r w:rsidRPr="00A17956">
              <w:rPr>
                <w:rFonts w:ascii="Arial" w:eastAsia="Times New Roman" w:hAnsi="Arial" w:cs="Arial"/>
                <w:lang w:val="de-DE" w:eastAsia="de-DE"/>
              </w:rPr>
              <w:t>260</w:t>
            </w:r>
            <w:r w:rsidR="00904656">
              <w:rPr>
                <w:rFonts w:ascii="Arial" w:eastAsia="Times New Roman" w:hAnsi="Arial" w:cs="Arial"/>
                <w:lang w:val="de-DE" w:eastAsia="de-DE"/>
              </w:rPr>
              <w:fldChar w:fldCharType="end"/>
            </w:r>
            <w:r w:rsidRPr="00A17956">
              <w:rPr>
                <w:rFonts w:ascii="Arial" w:eastAsia="Times New Roman" w:hAnsi="Arial" w:cs="Arial"/>
                <w:lang w:val="de-DE" w:eastAsia="de-DE"/>
              </w:rPr>
              <w:t xml:space="preserve">, </w:t>
            </w:r>
            <w:r w:rsidR="00904656">
              <w:fldChar w:fldCharType="begin"/>
            </w:r>
            <w:r w:rsidR="00904656" w:rsidRPr="007A3ABA">
              <w:rPr>
                <w:lang w:val="de-DE"/>
                <w:rPrChange w:id="147" w:author="Doelle" w:date="2017-09-07T17:16:00Z">
                  <w:rPr/>
                </w:rPrChange>
              </w:rPr>
              <w:instrText xml:space="preserve"> HYPERLINK "https://dejure.org/gesetze/AktG/293c.html" </w:instrText>
            </w:r>
            <w:r w:rsidR="00904656">
              <w:fldChar w:fldCharType="separate"/>
            </w:r>
            <w:r w:rsidRPr="00A17956">
              <w:rPr>
                <w:rFonts w:ascii="Arial" w:eastAsia="Times New Roman" w:hAnsi="Arial" w:cs="Arial"/>
                <w:lang w:val="de-DE" w:eastAsia="de-DE"/>
              </w:rPr>
              <w:t>293c</w:t>
            </w:r>
            <w:r w:rsidR="00904656">
              <w:rPr>
                <w:rFonts w:ascii="Arial" w:eastAsia="Times New Roman" w:hAnsi="Arial" w:cs="Arial"/>
                <w:lang w:val="de-DE" w:eastAsia="de-DE"/>
              </w:rPr>
              <w:fldChar w:fldCharType="end"/>
            </w:r>
            <w:r w:rsidRPr="00A17956">
              <w:rPr>
                <w:rFonts w:ascii="Arial" w:eastAsia="Times New Roman" w:hAnsi="Arial" w:cs="Arial"/>
                <w:lang w:val="de-DE" w:eastAsia="de-DE"/>
              </w:rPr>
              <w:t xml:space="preserve"> und </w:t>
            </w:r>
            <w:r w:rsidR="00904656">
              <w:fldChar w:fldCharType="begin"/>
            </w:r>
            <w:r w:rsidR="00904656" w:rsidRPr="007A3ABA">
              <w:rPr>
                <w:lang w:val="de-DE"/>
                <w:rPrChange w:id="148" w:author="Doelle" w:date="2017-09-07T17:16:00Z">
                  <w:rPr/>
                </w:rPrChange>
              </w:rPr>
              <w:instrText xml:space="preserve"> HYPERLINK "https://dejure.org/gesetze/AktG/315.html" </w:instrText>
            </w:r>
            <w:r w:rsidR="00904656">
              <w:fldChar w:fldCharType="separate"/>
            </w:r>
            <w:r w:rsidRPr="00A17956">
              <w:rPr>
                <w:rFonts w:ascii="Arial" w:eastAsia="Times New Roman" w:hAnsi="Arial" w:cs="Arial"/>
                <w:lang w:val="de-DE" w:eastAsia="de-DE"/>
              </w:rPr>
              <w:t>315</w:t>
            </w:r>
            <w:r w:rsidR="00904656">
              <w:rPr>
                <w:rFonts w:ascii="Arial" w:eastAsia="Times New Roman" w:hAnsi="Arial" w:cs="Arial"/>
                <w:lang w:val="de-DE" w:eastAsia="de-DE"/>
              </w:rPr>
              <w:fldChar w:fldCharType="end"/>
            </w:r>
            <w:r w:rsidRPr="00A17956">
              <w:rPr>
                <w:rFonts w:ascii="Arial" w:eastAsia="Times New Roman" w:hAnsi="Arial" w:cs="Arial"/>
                <w:lang w:val="de-DE" w:eastAsia="de-DE"/>
              </w:rPr>
              <w:t xml:space="preserve"> des Aktiengesetzes,</w:t>
            </w:r>
          </w:p>
        </w:tc>
      </w:tr>
      <w:tr w:rsidR="00A17956" w:rsidRPr="00A17956" w:rsidTr="00ED6049">
        <w:trPr>
          <w:tblCellSpacing w:w="15" w:type="dxa"/>
        </w:trPr>
        <w:tc>
          <w:tcPr>
            <w:tcW w:w="0" w:type="auto"/>
            <w:vAlign w:val="center"/>
            <w:hideMark/>
          </w:tcPr>
          <w:p w:rsidR="00A17956" w:rsidRPr="00A17956" w:rsidRDefault="00A17956" w:rsidP="00A17956">
            <w:pPr>
              <w:rPr>
                <w:rFonts w:ascii="Arial" w:eastAsia="Times New Roman" w:hAnsi="Arial" w:cs="Arial"/>
                <w:lang w:val="de-DE" w:eastAsia="de-DE"/>
              </w:rPr>
            </w:pPr>
          </w:p>
        </w:tc>
        <w:tc>
          <w:tcPr>
            <w:tcW w:w="50" w:type="pct"/>
            <w:vAlign w:val="center"/>
            <w:hideMark/>
          </w:tcPr>
          <w:p w:rsidR="00A17956" w:rsidRPr="00A17956" w:rsidRDefault="00A17956" w:rsidP="00A17956">
            <w:pPr>
              <w:rPr>
                <w:rFonts w:ascii="Arial" w:eastAsia="Times New Roman" w:hAnsi="Arial" w:cs="Arial"/>
                <w:lang w:val="de-DE" w:eastAsia="de-DE"/>
              </w:rPr>
            </w:pPr>
            <w:r w:rsidRPr="00A17956">
              <w:rPr>
                <w:rFonts w:ascii="Arial" w:eastAsia="Times New Roman" w:hAnsi="Arial" w:cs="Arial"/>
                <w:lang w:val="de-DE" w:eastAsia="de-DE"/>
              </w:rPr>
              <w:t xml:space="preserve">c) </w:t>
            </w:r>
          </w:p>
        </w:tc>
        <w:tc>
          <w:tcPr>
            <w:tcW w:w="0" w:type="auto"/>
            <w:vAlign w:val="center"/>
            <w:hideMark/>
          </w:tcPr>
          <w:p w:rsidR="00A17956" w:rsidRPr="00A17956" w:rsidRDefault="00A17956" w:rsidP="00A17956">
            <w:pPr>
              <w:rPr>
                <w:rFonts w:ascii="Arial" w:eastAsia="Times New Roman" w:hAnsi="Arial" w:cs="Arial"/>
                <w:lang w:val="de-DE" w:eastAsia="de-DE"/>
              </w:rPr>
            </w:pPr>
            <w:r w:rsidRPr="00A17956">
              <w:rPr>
                <w:rFonts w:ascii="Arial" w:eastAsia="Times New Roman" w:hAnsi="Arial" w:cs="Arial"/>
                <w:lang w:val="de-DE" w:eastAsia="de-DE"/>
              </w:rPr>
              <w:t>§ 26 des SE-Ausführungsgesetzes,</w:t>
            </w:r>
          </w:p>
        </w:tc>
      </w:tr>
      <w:tr w:rsidR="00A17956" w:rsidRPr="00A17956" w:rsidTr="00ED6049">
        <w:trPr>
          <w:tblCellSpacing w:w="15" w:type="dxa"/>
        </w:trPr>
        <w:tc>
          <w:tcPr>
            <w:tcW w:w="0" w:type="auto"/>
            <w:vAlign w:val="center"/>
            <w:hideMark/>
          </w:tcPr>
          <w:p w:rsidR="00A17956" w:rsidRPr="00A17956" w:rsidRDefault="00A17956" w:rsidP="00A17956">
            <w:pPr>
              <w:rPr>
                <w:rFonts w:ascii="Arial" w:eastAsia="Times New Roman" w:hAnsi="Arial" w:cs="Arial"/>
                <w:lang w:val="de-DE" w:eastAsia="de-DE"/>
              </w:rPr>
            </w:pPr>
          </w:p>
        </w:tc>
        <w:tc>
          <w:tcPr>
            <w:tcW w:w="50" w:type="pct"/>
            <w:vAlign w:val="center"/>
            <w:hideMark/>
          </w:tcPr>
          <w:p w:rsidR="00A17956" w:rsidRPr="00A17956" w:rsidRDefault="00A17956" w:rsidP="00A17956">
            <w:pPr>
              <w:rPr>
                <w:rFonts w:ascii="Arial" w:eastAsia="Times New Roman" w:hAnsi="Arial" w:cs="Arial"/>
                <w:lang w:val="de-DE" w:eastAsia="de-DE"/>
              </w:rPr>
            </w:pPr>
            <w:r w:rsidRPr="00A17956">
              <w:rPr>
                <w:rFonts w:ascii="Arial" w:eastAsia="Times New Roman" w:hAnsi="Arial" w:cs="Arial"/>
                <w:lang w:val="de-DE" w:eastAsia="de-DE"/>
              </w:rPr>
              <w:t xml:space="preserve">d) </w:t>
            </w:r>
          </w:p>
        </w:tc>
        <w:tc>
          <w:tcPr>
            <w:tcW w:w="0" w:type="auto"/>
            <w:vAlign w:val="center"/>
            <w:hideMark/>
          </w:tcPr>
          <w:p w:rsidR="00A17956" w:rsidRPr="00A17956" w:rsidRDefault="00A17956" w:rsidP="00A17956">
            <w:pPr>
              <w:rPr>
                <w:rFonts w:ascii="Arial" w:eastAsia="Times New Roman" w:hAnsi="Arial" w:cs="Arial"/>
                <w:lang w:val="de-DE" w:eastAsia="de-DE"/>
              </w:rPr>
            </w:pPr>
            <w:r w:rsidRPr="00A17956">
              <w:rPr>
                <w:rFonts w:ascii="Arial" w:eastAsia="Times New Roman" w:hAnsi="Arial" w:cs="Arial"/>
                <w:lang w:val="de-DE" w:eastAsia="de-DE"/>
              </w:rPr>
              <w:t xml:space="preserve">§ </w:t>
            </w:r>
            <w:hyperlink r:id="rId8" w:history="1">
              <w:r w:rsidRPr="00A17956">
                <w:rPr>
                  <w:rFonts w:ascii="Arial" w:eastAsia="Times New Roman" w:hAnsi="Arial" w:cs="Arial"/>
                  <w:lang w:val="de-DE" w:eastAsia="de-DE"/>
                </w:rPr>
                <w:t>10</w:t>
              </w:r>
            </w:hyperlink>
            <w:r w:rsidRPr="00A17956">
              <w:rPr>
                <w:rFonts w:ascii="Arial" w:eastAsia="Times New Roman" w:hAnsi="Arial" w:cs="Arial"/>
                <w:lang w:val="de-DE" w:eastAsia="de-DE"/>
              </w:rPr>
              <w:t xml:space="preserve"> des Umwandlungsgesetzes,</w:t>
            </w:r>
          </w:p>
        </w:tc>
      </w:tr>
      <w:tr w:rsidR="00A17956" w:rsidRPr="00A17956" w:rsidTr="00ED6049">
        <w:trPr>
          <w:tblCellSpacing w:w="15" w:type="dxa"/>
        </w:trPr>
        <w:tc>
          <w:tcPr>
            <w:tcW w:w="0" w:type="auto"/>
            <w:vAlign w:val="center"/>
            <w:hideMark/>
          </w:tcPr>
          <w:p w:rsidR="00A17956" w:rsidRPr="00A17956" w:rsidRDefault="00A17956" w:rsidP="00A17956">
            <w:pPr>
              <w:rPr>
                <w:rFonts w:ascii="Arial" w:eastAsia="Times New Roman" w:hAnsi="Arial" w:cs="Arial"/>
                <w:lang w:val="de-DE" w:eastAsia="de-DE"/>
              </w:rPr>
            </w:pPr>
          </w:p>
        </w:tc>
        <w:tc>
          <w:tcPr>
            <w:tcW w:w="50" w:type="pct"/>
            <w:vAlign w:val="center"/>
            <w:hideMark/>
          </w:tcPr>
          <w:p w:rsidR="00A17956" w:rsidRPr="00A17956" w:rsidRDefault="00A17956" w:rsidP="00A17956">
            <w:pPr>
              <w:rPr>
                <w:rFonts w:ascii="Arial" w:eastAsia="Times New Roman" w:hAnsi="Arial" w:cs="Arial"/>
                <w:lang w:val="de-DE" w:eastAsia="de-DE"/>
              </w:rPr>
            </w:pPr>
            <w:r w:rsidRPr="00A17956">
              <w:rPr>
                <w:rFonts w:ascii="Arial" w:eastAsia="Times New Roman" w:hAnsi="Arial" w:cs="Arial"/>
                <w:lang w:val="de-DE" w:eastAsia="de-DE"/>
              </w:rPr>
              <w:t xml:space="preserve">e) </w:t>
            </w:r>
          </w:p>
        </w:tc>
        <w:tc>
          <w:tcPr>
            <w:tcW w:w="0" w:type="auto"/>
            <w:vAlign w:val="center"/>
            <w:hideMark/>
          </w:tcPr>
          <w:p w:rsidR="00A17956" w:rsidRPr="00A17956" w:rsidRDefault="00A17956" w:rsidP="00A17956">
            <w:pPr>
              <w:rPr>
                <w:rFonts w:ascii="Arial" w:eastAsia="Times New Roman" w:hAnsi="Arial" w:cs="Arial"/>
                <w:lang w:val="de-DE" w:eastAsia="de-DE"/>
              </w:rPr>
            </w:pPr>
            <w:r w:rsidRPr="00A17956">
              <w:rPr>
                <w:rFonts w:ascii="Arial" w:eastAsia="Times New Roman" w:hAnsi="Arial" w:cs="Arial"/>
                <w:lang w:val="de-DE" w:eastAsia="de-DE"/>
              </w:rPr>
              <w:t>dem Spruchverfahrensgesetz,</w:t>
            </w:r>
          </w:p>
        </w:tc>
      </w:tr>
      <w:tr w:rsidR="00A17956" w:rsidRPr="00E75AB6" w:rsidTr="00ED6049">
        <w:trPr>
          <w:tblCellSpacing w:w="15" w:type="dxa"/>
        </w:trPr>
        <w:tc>
          <w:tcPr>
            <w:tcW w:w="0" w:type="auto"/>
            <w:vAlign w:val="center"/>
            <w:hideMark/>
          </w:tcPr>
          <w:p w:rsidR="00A17956" w:rsidRPr="00A17956" w:rsidRDefault="00A17956" w:rsidP="00A17956">
            <w:pPr>
              <w:rPr>
                <w:rFonts w:ascii="Arial" w:eastAsia="Times New Roman" w:hAnsi="Arial" w:cs="Arial"/>
                <w:lang w:val="de-DE" w:eastAsia="de-DE"/>
              </w:rPr>
            </w:pPr>
          </w:p>
        </w:tc>
        <w:tc>
          <w:tcPr>
            <w:tcW w:w="50" w:type="pct"/>
            <w:vAlign w:val="center"/>
            <w:hideMark/>
          </w:tcPr>
          <w:p w:rsidR="00A17956" w:rsidRPr="00A17956" w:rsidRDefault="00A17956" w:rsidP="00A17956">
            <w:pPr>
              <w:rPr>
                <w:rFonts w:ascii="Arial" w:eastAsia="Times New Roman" w:hAnsi="Arial" w:cs="Arial"/>
                <w:lang w:val="de-DE" w:eastAsia="de-DE"/>
              </w:rPr>
            </w:pPr>
            <w:r w:rsidRPr="00A17956">
              <w:rPr>
                <w:rFonts w:ascii="Arial" w:eastAsia="Times New Roman" w:hAnsi="Arial" w:cs="Arial"/>
                <w:lang w:val="de-DE" w:eastAsia="de-DE"/>
              </w:rPr>
              <w:t xml:space="preserve">f) </w:t>
            </w:r>
          </w:p>
        </w:tc>
        <w:tc>
          <w:tcPr>
            <w:tcW w:w="0" w:type="auto"/>
            <w:vAlign w:val="center"/>
            <w:hideMark/>
          </w:tcPr>
          <w:p w:rsidR="00A17956" w:rsidRPr="00A17956" w:rsidRDefault="00A17956" w:rsidP="00A17956">
            <w:pPr>
              <w:rPr>
                <w:rFonts w:ascii="Arial" w:eastAsia="Times New Roman" w:hAnsi="Arial" w:cs="Arial"/>
                <w:lang w:val="de-DE" w:eastAsia="de-DE"/>
              </w:rPr>
            </w:pPr>
            <w:r w:rsidRPr="00A17956">
              <w:rPr>
                <w:rFonts w:ascii="Arial" w:eastAsia="Times New Roman" w:hAnsi="Arial" w:cs="Arial"/>
                <w:lang w:val="de-DE" w:eastAsia="de-DE"/>
              </w:rPr>
              <w:t>den §§ 39a und 39b des Wertpapiererwerbs- und Übernahmegesetzes.</w:t>
            </w:r>
          </w:p>
        </w:tc>
      </w:tr>
    </w:tbl>
    <w:p w:rsidR="00A17956" w:rsidRPr="00ED6049" w:rsidRDefault="00A17956" w:rsidP="000A0F39">
      <w:pPr>
        <w:spacing w:line="360" w:lineRule="auto"/>
        <w:ind w:left="72" w:right="72"/>
        <w:textAlignment w:val="baseline"/>
        <w:rPr>
          <w:rFonts w:ascii="Arial" w:eastAsia="Arial" w:hAnsi="Arial" w:cs="Arial"/>
          <w:color w:val="000000"/>
          <w:spacing w:val="-3"/>
          <w:lang w:val="de-DE"/>
        </w:rPr>
      </w:pPr>
    </w:p>
    <w:p w:rsidR="004527E9" w:rsidRPr="001918FC" w:rsidRDefault="000E7319" w:rsidP="00A17956">
      <w:pPr>
        <w:pStyle w:val="Listenabsatz"/>
        <w:spacing w:line="360" w:lineRule="auto"/>
        <w:ind w:left="0" w:right="72"/>
        <w:textAlignment w:val="baseline"/>
        <w:rPr>
          <w:rFonts w:ascii="Arial" w:eastAsia="Arial" w:hAnsi="Arial" w:cs="Arial"/>
          <w:color w:val="000000"/>
          <w:spacing w:val="9"/>
          <w:highlight w:val="lightGray"/>
          <w:lang w:val="de-DE"/>
        </w:rPr>
      </w:pPr>
      <w:r w:rsidRPr="001918FC">
        <w:rPr>
          <w:rFonts w:ascii="Arial" w:eastAsia="Arial" w:hAnsi="Arial" w:cs="Arial"/>
          <w:color w:val="000000"/>
          <w:spacing w:val="9"/>
          <w:highlight w:val="lightGray"/>
          <w:lang w:val="de-DE"/>
        </w:rPr>
        <w:t>5.</w:t>
      </w:r>
      <w:r w:rsidR="00ED6049">
        <w:rPr>
          <w:rFonts w:ascii="Arial" w:eastAsia="Arial" w:hAnsi="Arial" w:cs="Arial"/>
          <w:color w:val="000000"/>
          <w:spacing w:val="9"/>
          <w:highlight w:val="lightGray"/>
          <w:lang w:val="de-DE"/>
        </w:rPr>
        <w:t xml:space="preserve">    </w:t>
      </w:r>
      <w:r w:rsidR="0045493E" w:rsidRPr="001918FC">
        <w:rPr>
          <w:rFonts w:ascii="Arial" w:eastAsia="Arial" w:hAnsi="Arial" w:cs="Arial"/>
          <w:color w:val="000000"/>
          <w:spacing w:val="9"/>
          <w:highlight w:val="lightGray"/>
          <w:lang w:val="de-DE"/>
        </w:rPr>
        <w:t>in Streitigkeiten</w:t>
      </w:r>
    </w:p>
    <w:p w:rsidR="004527E9" w:rsidRPr="00ED6049" w:rsidRDefault="0045493E" w:rsidP="00ED6049">
      <w:pPr>
        <w:pStyle w:val="Listenabsatz"/>
        <w:numPr>
          <w:ilvl w:val="0"/>
          <w:numId w:val="46"/>
        </w:numPr>
        <w:tabs>
          <w:tab w:val="left" w:pos="1512"/>
        </w:tabs>
        <w:spacing w:line="360" w:lineRule="auto"/>
        <w:ind w:right="72"/>
        <w:textAlignment w:val="baseline"/>
        <w:rPr>
          <w:rFonts w:ascii="Arial" w:eastAsia="Arial" w:hAnsi="Arial" w:cs="Arial"/>
          <w:color w:val="000000"/>
          <w:spacing w:val="3"/>
          <w:highlight w:val="lightGray"/>
          <w:lang w:val="de-DE"/>
        </w:rPr>
      </w:pPr>
      <w:r w:rsidRPr="00ED6049">
        <w:rPr>
          <w:rFonts w:ascii="Arial" w:eastAsia="Arial" w:hAnsi="Arial" w:cs="Arial"/>
          <w:color w:val="000000"/>
          <w:spacing w:val="3"/>
          <w:highlight w:val="lightGray"/>
          <w:lang w:val="de-DE"/>
        </w:rPr>
        <w:t>über das Anordnungsrecht des Bestellers gemäß § 650b des Bürgerlichen Gesetzbuchs,</w:t>
      </w:r>
    </w:p>
    <w:p w:rsidR="004527E9" w:rsidRPr="001918FC" w:rsidRDefault="00ED6049" w:rsidP="00ED6049">
      <w:pPr>
        <w:tabs>
          <w:tab w:val="left" w:pos="360"/>
          <w:tab w:val="left" w:pos="1512"/>
        </w:tabs>
        <w:spacing w:line="360" w:lineRule="auto"/>
        <w:ind w:left="720" w:right="72"/>
        <w:textAlignment w:val="baseline"/>
        <w:rPr>
          <w:rFonts w:ascii="Arial" w:eastAsia="Arial" w:hAnsi="Arial" w:cs="Arial"/>
          <w:color w:val="000000"/>
          <w:highlight w:val="lightGray"/>
          <w:lang w:val="de-DE"/>
        </w:rPr>
      </w:pPr>
      <w:r>
        <w:rPr>
          <w:rFonts w:ascii="Arial" w:eastAsia="Arial" w:hAnsi="Arial" w:cs="Arial"/>
          <w:color w:val="000000"/>
          <w:highlight w:val="lightGray"/>
          <w:lang w:val="de-DE"/>
        </w:rPr>
        <w:t xml:space="preserve">b) </w:t>
      </w:r>
      <w:r w:rsidR="0045493E" w:rsidRPr="001918FC">
        <w:rPr>
          <w:rFonts w:ascii="Arial" w:eastAsia="Arial" w:hAnsi="Arial" w:cs="Arial"/>
          <w:color w:val="000000"/>
          <w:highlight w:val="lightGray"/>
          <w:lang w:val="de-DE"/>
        </w:rPr>
        <w:t>über die Höhe des Vergütungsanspruchs infolge einer Anordnung des Bestellers (§ 650c des Bürgerlichen Gesetzbuchs)</w:t>
      </w:r>
      <w:r w:rsidR="006A68C1">
        <w:rPr>
          <w:rFonts w:ascii="Arial" w:eastAsia="Arial" w:hAnsi="Arial" w:cs="Arial"/>
          <w:color w:val="000000"/>
          <w:highlight w:val="lightGray"/>
          <w:lang w:val="de-DE"/>
        </w:rPr>
        <w:t>.</w:t>
      </w:r>
    </w:p>
    <w:p w:rsidR="004527E9" w:rsidRPr="002374B1" w:rsidRDefault="0045493E" w:rsidP="000A0F39">
      <w:pPr>
        <w:pStyle w:val="Listenabsatz"/>
        <w:numPr>
          <w:ilvl w:val="0"/>
          <w:numId w:val="54"/>
        </w:numPr>
        <w:spacing w:line="360" w:lineRule="auto"/>
        <w:ind w:left="426" w:right="72" w:hanging="426"/>
        <w:jc w:val="both"/>
        <w:textAlignment w:val="baseline"/>
        <w:rPr>
          <w:rFonts w:ascii="Arial" w:eastAsia="Arial" w:hAnsi="Arial" w:cs="Arial"/>
          <w:color w:val="000000"/>
          <w:lang w:val="de-DE"/>
        </w:rPr>
      </w:pPr>
      <w:r w:rsidRPr="002374B1">
        <w:rPr>
          <w:rFonts w:ascii="Arial" w:eastAsia="Arial" w:hAnsi="Arial" w:cs="Arial"/>
          <w:color w:val="000000"/>
          <w:lang w:val="de-DE"/>
        </w:rPr>
        <w:t>Der Landesgesetzgebung bleibt überlassen, Ansprüche gegen den Staat oder eine Körperschaft des öffentlichen Rechts wegen Verfügungen der Verwaltungsbehörden sowie Ansprüche wegen öffentlicher Abgaben ohne Rücksicht auf den Wert des Streitgegenstandes den Landgerichten ausschließlich zuzuweisen.</w:t>
      </w:r>
    </w:p>
    <w:p w:rsidR="004527E9" w:rsidRPr="001918FC" w:rsidRDefault="000E7319" w:rsidP="000A0F39">
      <w:pPr>
        <w:spacing w:line="360" w:lineRule="auto"/>
        <w:ind w:right="72"/>
        <w:jc w:val="both"/>
        <w:textAlignment w:val="baseline"/>
        <w:rPr>
          <w:rFonts w:ascii="Arial" w:eastAsia="Arial" w:hAnsi="Arial" w:cs="Arial"/>
          <w:color w:val="000000"/>
          <w:lang w:val="de-DE"/>
        </w:rPr>
      </w:pPr>
      <w:r w:rsidRPr="001918FC">
        <w:rPr>
          <w:rFonts w:ascii="Arial" w:eastAsia="Arial" w:hAnsi="Arial" w:cs="Arial"/>
          <w:color w:val="000000"/>
          <w:lang w:val="de-DE"/>
        </w:rPr>
        <w:t>(</w:t>
      </w:r>
      <w:r w:rsidR="002374B1">
        <w:rPr>
          <w:rFonts w:ascii="Arial" w:eastAsia="Arial" w:hAnsi="Arial" w:cs="Arial"/>
          <w:color w:val="000000"/>
          <w:lang w:val="de-DE"/>
        </w:rPr>
        <w:t>4</w:t>
      </w:r>
      <w:r w:rsidRPr="001918FC">
        <w:rPr>
          <w:rFonts w:ascii="Arial" w:eastAsia="Arial" w:hAnsi="Arial" w:cs="Arial"/>
          <w:color w:val="000000"/>
          <w:lang w:val="de-DE"/>
        </w:rPr>
        <w:t>)</w:t>
      </w:r>
      <w:r w:rsidRPr="001918FC">
        <w:rPr>
          <w:rFonts w:ascii="Arial" w:eastAsia="Arial" w:hAnsi="Arial" w:cs="Arial"/>
          <w:color w:val="000000"/>
          <w:vertAlign w:val="superscript"/>
          <w:lang w:val="de-DE"/>
        </w:rPr>
        <w:t xml:space="preserve"> </w:t>
      </w:r>
      <w:r w:rsidR="00295B41" w:rsidRPr="001918FC">
        <w:rPr>
          <w:rFonts w:ascii="Arial" w:eastAsia="Arial" w:hAnsi="Arial" w:cs="Arial"/>
          <w:color w:val="000000"/>
          <w:vertAlign w:val="superscript"/>
          <w:lang w:val="de-DE"/>
        </w:rPr>
        <w:t>1</w:t>
      </w:r>
      <w:r w:rsidR="0045493E" w:rsidRPr="001918FC">
        <w:rPr>
          <w:rFonts w:ascii="Arial" w:eastAsia="Arial" w:hAnsi="Arial" w:cs="Arial"/>
          <w:color w:val="000000"/>
          <w:lang w:val="de-DE"/>
        </w:rPr>
        <w:t xml:space="preserve">Die Landesregierungen werden ermächtigt, durch Rechtsverordnung die Entscheidungen in Verfahren nach Absatz 2 Nr. 4 Buchstabe a bis e </w:t>
      </w:r>
      <w:r w:rsidR="0045493E" w:rsidRPr="002374B1">
        <w:rPr>
          <w:rFonts w:ascii="Arial" w:eastAsia="Arial" w:hAnsi="Arial" w:cs="Arial"/>
          <w:color w:val="000000"/>
          <w:highlight w:val="lightGray"/>
          <w:lang w:val="de-DE"/>
        </w:rPr>
        <w:t>und Nummer 5</w:t>
      </w:r>
      <w:r w:rsidR="0045493E" w:rsidRPr="001918FC">
        <w:rPr>
          <w:rFonts w:ascii="Arial" w:eastAsia="Arial" w:hAnsi="Arial" w:cs="Arial"/>
          <w:color w:val="000000"/>
          <w:lang w:val="de-DE"/>
        </w:rPr>
        <w:t xml:space="preserve"> einem Landgericht für die Bezirke mehrerer Landgerichte zu übertragen. </w:t>
      </w:r>
      <w:r w:rsidR="0045493E" w:rsidRPr="001918FC">
        <w:rPr>
          <w:rFonts w:ascii="Arial" w:eastAsia="Arial" w:hAnsi="Arial" w:cs="Arial"/>
          <w:color w:val="000000"/>
          <w:highlight w:val="lightGray"/>
          <w:vertAlign w:val="superscript"/>
          <w:lang w:val="de-DE"/>
        </w:rPr>
        <w:t>2</w:t>
      </w:r>
      <w:r w:rsidR="00EA76AC" w:rsidRPr="001918FC">
        <w:rPr>
          <w:rFonts w:ascii="Arial" w:eastAsia="Arial" w:hAnsi="Arial" w:cs="Arial"/>
          <w:color w:val="000000"/>
          <w:highlight w:val="lightGray"/>
          <w:lang w:val="de-DE"/>
        </w:rPr>
        <w:t>I</w:t>
      </w:r>
      <w:r w:rsidR="0045493E" w:rsidRPr="001918FC">
        <w:rPr>
          <w:rFonts w:ascii="Arial" w:eastAsia="Arial" w:hAnsi="Arial" w:cs="Arial"/>
          <w:color w:val="000000"/>
          <w:highlight w:val="lightGray"/>
          <w:lang w:val="de-DE"/>
        </w:rPr>
        <w:t>n Verfahren nach Absatz 2 Nummer 4 Buchstabe a bis e darf die Übertragung nur erfolgen, wenn dies der Sicherung einer einheitlichen Rechtsprechung dient.</w:t>
      </w:r>
      <w:r w:rsidR="0045493E" w:rsidRPr="001918FC">
        <w:rPr>
          <w:rFonts w:ascii="Arial" w:eastAsia="Arial" w:hAnsi="Arial" w:cs="Arial"/>
          <w:color w:val="000000"/>
          <w:lang w:val="de-DE"/>
        </w:rPr>
        <w:t xml:space="preserve"> </w:t>
      </w:r>
      <w:r w:rsidR="0045493E" w:rsidRPr="001918FC">
        <w:rPr>
          <w:rFonts w:ascii="Arial" w:eastAsia="Arial" w:hAnsi="Arial" w:cs="Arial"/>
          <w:color w:val="000000"/>
          <w:vertAlign w:val="superscript"/>
          <w:lang w:val="de-DE"/>
        </w:rPr>
        <w:t>3</w:t>
      </w:r>
      <w:r w:rsidR="0045493E" w:rsidRPr="001918FC">
        <w:rPr>
          <w:rFonts w:ascii="Arial" w:eastAsia="Arial" w:hAnsi="Arial" w:cs="Arial"/>
          <w:color w:val="000000"/>
          <w:lang w:val="de-DE"/>
        </w:rPr>
        <w:t>Die Landesregierungen können die Ermächtigung auf die Landesjustizverwaltungen übertragen.</w:t>
      </w:r>
    </w:p>
    <w:p w:rsidR="000E7319" w:rsidRPr="001918FC" w:rsidRDefault="000E7319" w:rsidP="000A0F39">
      <w:pPr>
        <w:pStyle w:val="Listenabsatz"/>
        <w:rPr>
          <w:rFonts w:ascii="Arial" w:eastAsia="Arial" w:hAnsi="Arial" w:cs="Arial"/>
          <w:color w:val="000000"/>
          <w:lang w:val="de-DE"/>
        </w:rPr>
      </w:pPr>
    </w:p>
    <w:p w:rsidR="000E7319" w:rsidRPr="001918FC" w:rsidRDefault="000E7319" w:rsidP="000A0F39">
      <w:pPr>
        <w:pStyle w:val="berschrift1"/>
        <w:rPr>
          <w:rFonts w:eastAsia="Arial" w:cs="Arial"/>
          <w:color w:val="auto"/>
          <w:szCs w:val="22"/>
          <w:lang w:val="de-DE"/>
        </w:rPr>
      </w:pPr>
      <w:bookmarkStart w:id="149" w:name="_Ref489441372"/>
      <w:bookmarkStart w:id="150" w:name="_Toc491852507"/>
      <w:r w:rsidRPr="000A0F39">
        <w:rPr>
          <w:rFonts w:eastAsia="Arial" w:cs="Arial"/>
          <w:color w:val="auto"/>
          <w:szCs w:val="22"/>
          <w:shd w:val="clear" w:color="auto" w:fill="FFFFFF" w:themeFill="background1"/>
          <w:lang w:val="de-DE"/>
        </w:rPr>
        <w:t>§ 72</w:t>
      </w:r>
      <w:bookmarkEnd w:id="149"/>
      <w:bookmarkEnd w:id="150"/>
      <w:r w:rsidR="000A0F39">
        <w:rPr>
          <w:rFonts w:eastAsia="Arial" w:cs="Arial"/>
          <w:color w:val="auto"/>
          <w:szCs w:val="22"/>
          <w:lang w:val="de-DE"/>
        </w:rPr>
        <w:t xml:space="preserve"> </w:t>
      </w:r>
    </w:p>
    <w:p w:rsidR="000E7319" w:rsidRPr="001918FC" w:rsidRDefault="000E7319" w:rsidP="000A0F39">
      <w:pPr>
        <w:spacing w:line="360" w:lineRule="auto"/>
        <w:ind w:left="72" w:right="72"/>
        <w:textAlignment w:val="baseline"/>
        <w:rPr>
          <w:rFonts w:ascii="Arial" w:eastAsia="Arial" w:hAnsi="Arial" w:cs="Arial"/>
          <w:b/>
          <w:color w:val="000000"/>
          <w:spacing w:val="11"/>
          <w:lang w:val="de-DE"/>
        </w:rPr>
      </w:pPr>
    </w:p>
    <w:p w:rsidR="004527E9" w:rsidRPr="001918FC" w:rsidRDefault="00295B41" w:rsidP="000A0F39">
      <w:pPr>
        <w:spacing w:line="360" w:lineRule="auto"/>
        <w:ind w:right="72"/>
        <w:jc w:val="both"/>
        <w:textAlignment w:val="baseline"/>
        <w:rPr>
          <w:rFonts w:ascii="Arial" w:eastAsia="Arial" w:hAnsi="Arial" w:cs="Arial"/>
          <w:color w:val="000000"/>
          <w:lang w:val="de-DE"/>
        </w:rPr>
      </w:pPr>
      <w:r w:rsidRPr="001918FC">
        <w:rPr>
          <w:rFonts w:ascii="Arial" w:eastAsia="Arial" w:hAnsi="Arial" w:cs="Arial"/>
          <w:color w:val="000000"/>
          <w:lang w:val="de-DE"/>
        </w:rPr>
        <w:t xml:space="preserve">(1) </w:t>
      </w:r>
      <w:r w:rsidRPr="001918FC">
        <w:rPr>
          <w:rFonts w:ascii="Arial" w:eastAsia="Arial" w:hAnsi="Arial" w:cs="Arial"/>
          <w:color w:val="000000"/>
          <w:vertAlign w:val="superscript"/>
          <w:lang w:val="de-DE"/>
        </w:rPr>
        <w:t>1</w:t>
      </w:r>
      <w:r w:rsidR="0045493E" w:rsidRPr="001918FC">
        <w:rPr>
          <w:rFonts w:ascii="Arial" w:eastAsia="Arial" w:hAnsi="Arial" w:cs="Arial"/>
          <w:color w:val="000000"/>
          <w:lang w:val="de-DE"/>
        </w:rPr>
        <w:t xml:space="preserve">Die Zivilkammern, einschließlich der Kammern für Handelssachen </w:t>
      </w:r>
      <w:r w:rsidR="0045493E" w:rsidRPr="001918FC">
        <w:rPr>
          <w:rFonts w:ascii="Arial" w:eastAsia="Arial" w:hAnsi="Arial" w:cs="Arial"/>
          <w:color w:val="000000"/>
          <w:highlight w:val="lightGray"/>
          <w:lang w:val="de-DE"/>
        </w:rPr>
        <w:t>und der in § 72a genannten Kammern</w:t>
      </w:r>
      <w:r w:rsidR="0045493E" w:rsidRPr="001918FC">
        <w:rPr>
          <w:rFonts w:ascii="Arial" w:eastAsia="Arial" w:hAnsi="Arial" w:cs="Arial"/>
          <w:color w:val="000000"/>
          <w:lang w:val="de-DE"/>
        </w:rPr>
        <w:t xml:space="preserve">, sind die Berufungs- und Beschwerdegerichte in den vor den Amtsgerichten verhandelten bürgerlichen Rechtsstreitigkeiten, soweit nicht die Zuständigkeit der Oberlandesgerichte begründet ist. </w:t>
      </w:r>
      <w:r w:rsidR="0045493E" w:rsidRPr="001918FC">
        <w:rPr>
          <w:rFonts w:ascii="Arial" w:eastAsia="Arial" w:hAnsi="Arial" w:cs="Arial"/>
          <w:color w:val="000000"/>
          <w:vertAlign w:val="superscript"/>
          <w:lang w:val="de-DE"/>
        </w:rPr>
        <w:t>2</w:t>
      </w:r>
      <w:r w:rsidR="0045493E" w:rsidRPr="001918FC">
        <w:rPr>
          <w:rFonts w:ascii="Arial" w:eastAsia="Arial" w:hAnsi="Arial" w:cs="Arial"/>
          <w:color w:val="000000"/>
          <w:lang w:val="de-DE"/>
        </w:rPr>
        <w:t>Die Landgerichte sind ferner die Beschwerdegerichte in Freiheitsentziehungssachen und in den von den Betreuungsgerichten entschiedenen Sachen.</w:t>
      </w:r>
      <w:r w:rsidR="00ED6049">
        <w:rPr>
          <w:rFonts w:ascii="Arial" w:eastAsia="Arial" w:hAnsi="Arial" w:cs="Arial"/>
          <w:color w:val="000000"/>
          <w:lang w:val="de-DE"/>
        </w:rPr>
        <w:tab/>
      </w:r>
      <w:r w:rsidR="00ED6049">
        <w:rPr>
          <w:rFonts w:ascii="Arial" w:eastAsia="Arial" w:hAnsi="Arial" w:cs="Arial"/>
          <w:color w:val="000000"/>
          <w:lang w:val="de-DE"/>
        </w:rPr>
        <w:br/>
      </w:r>
      <w:r w:rsidR="00ED6049">
        <w:rPr>
          <w:rFonts w:ascii="Arial" w:eastAsia="Arial" w:hAnsi="Arial" w:cs="Arial"/>
          <w:color w:val="000000"/>
          <w:lang w:val="de-DE"/>
        </w:rPr>
        <w:br/>
      </w:r>
      <w:r w:rsidR="00ED6049" w:rsidRPr="00ED6049">
        <w:rPr>
          <w:rFonts w:ascii="Arial" w:eastAsia="Times New Roman" w:hAnsi="Arial" w:cs="Arial"/>
          <w:lang w:val="de-DE" w:eastAsia="de-DE"/>
        </w:rPr>
        <w:t xml:space="preserve">(2) </w:t>
      </w:r>
      <w:r w:rsidR="00ED6049" w:rsidRPr="00ED6049">
        <w:rPr>
          <w:rFonts w:ascii="Arial" w:eastAsia="Times New Roman" w:hAnsi="Arial" w:cs="Arial"/>
          <w:vertAlign w:val="superscript"/>
          <w:lang w:val="de-DE" w:eastAsia="de-DE"/>
        </w:rPr>
        <w:t>1</w:t>
      </w:r>
      <w:r w:rsidR="00ED6049" w:rsidRPr="00ED6049">
        <w:rPr>
          <w:rFonts w:ascii="Arial" w:eastAsia="Times New Roman" w:hAnsi="Arial" w:cs="Arial"/>
          <w:lang w:val="de-DE" w:eastAsia="de-DE"/>
        </w:rPr>
        <w:t xml:space="preserve">In Streitigkeiten nach § </w:t>
      </w:r>
      <w:r w:rsidR="00904656">
        <w:fldChar w:fldCharType="begin"/>
      </w:r>
      <w:r w:rsidR="00904656" w:rsidRPr="007A3ABA">
        <w:rPr>
          <w:lang w:val="de-DE"/>
          <w:rPrChange w:id="151" w:author="Doelle" w:date="2017-09-07T17:16:00Z">
            <w:rPr/>
          </w:rPrChange>
        </w:rPr>
        <w:instrText xml:space="preserve"> HYPERLINK "https://dejure.org/gesetze/WEG/43.html" </w:instrText>
      </w:r>
      <w:r w:rsidR="00904656">
        <w:fldChar w:fldCharType="separate"/>
      </w:r>
      <w:r w:rsidR="00ED6049" w:rsidRPr="00ED6049">
        <w:rPr>
          <w:rFonts w:ascii="Arial" w:eastAsia="Times New Roman" w:hAnsi="Arial" w:cs="Arial"/>
          <w:lang w:val="de-DE" w:eastAsia="de-DE"/>
        </w:rPr>
        <w:t>43</w:t>
      </w:r>
      <w:r w:rsidR="00904656">
        <w:rPr>
          <w:rFonts w:ascii="Arial" w:eastAsia="Times New Roman" w:hAnsi="Arial" w:cs="Arial"/>
          <w:lang w:val="de-DE" w:eastAsia="de-DE"/>
        </w:rPr>
        <w:fldChar w:fldCharType="end"/>
      </w:r>
      <w:r w:rsidR="00ED6049" w:rsidRPr="00ED6049">
        <w:rPr>
          <w:rFonts w:ascii="Arial" w:eastAsia="Times New Roman" w:hAnsi="Arial" w:cs="Arial"/>
          <w:lang w:val="de-DE" w:eastAsia="de-DE"/>
        </w:rPr>
        <w:t xml:space="preserve"> Nr. 1 bis 4 und 6 des Wohnungseigentumsgesetzes ist das für den Sitz des Oberlandesgerichts zuständige Landgericht gemeinsames Berufungs- und Beschwerdegericht für den Bezirk des Oberlandesgerichts, in dem das Amtsgericht seinen Sitz hat. </w:t>
      </w:r>
      <w:r w:rsidR="00ED6049" w:rsidRPr="00ED6049">
        <w:rPr>
          <w:rFonts w:ascii="Arial" w:eastAsia="Times New Roman" w:hAnsi="Arial" w:cs="Arial"/>
          <w:vertAlign w:val="superscript"/>
          <w:lang w:val="de-DE" w:eastAsia="de-DE"/>
        </w:rPr>
        <w:t>2</w:t>
      </w:r>
      <w:r w:rsidR="00ED6049" w:rsidRPr="00ED6049">
        <w:rPr>
          <w:rFonts w:ascii="Arial" w:eastAsia="Times New Roman" w:hAnsi="Arial" w:cs="Arial"/>
          <w:lang w:val="de-DE" w:eastAsia="de-DE"/>
        </w:rPr>
        <w:t xml:space="preserve">Die Landesregierungen werden ermächtigt, durch Rechtsverordnung anstelle dieses Gerichts ein anderes Landgericht im Bezirk des Oberlandesgerichts zu bestimmen. </w:t>
      </w:r>
      <w:r w:rsidR="00ED6049" w:rsidRPr="00ED6049">
        <w:rPr>
          <w:rFonts w:ascii="Arial" w:eastAsia="Times New Roman" w:hAnsi="Arial" w:cs="Arial"/>
          <w:vertAlign w:val="superscript"/>
          <w:lang w:val="de-DE" w:eastAsia="de-DE"/>
        </w:rPr>
        <w:t>3</w:t>
      </w:r>
      <w:r w:rsidR="00ED6049" w:rsidRPr="00ED6049">
        <w:rPr>
          <w:rFonts w:ascii="Arial" w:eastAsia="Times New Roman" w:hAnsi="Arial" w:cs="Arial"/>
          <w:lang w:val="de-DE" w:eastAsia="de-DE"/>
        </w:rPr>
        <w:t>Sie können die Ermächtigung auf die Landesjustizverwaltungen übertragen.</w:t>
      </w:r>
    </w:p>
    <w:p w:rsidR="00EA76AC" w:rsidRPr="001918FC" w:rsidRDefault="00EA76AC" w:rsidP="000A0F39">
      <w:pPr>
        <w:spacing w:line="360" w:lineRule="auto"/>
        <w:ind w:left="72" w:right="72"/>
        <w:textAlignment w:val="baseline"/>
        <w:rPr>
          <w:rFonts w:ascii="Arial" w:eastAsia="Arial" w:hAnsi="Arial" w:cs="Arial"/>
          <w:color w:val="000000"/>
          <w:spacing w:val="-3"/>
          <w:lang w:val="de-DE"/>
        </w:rPr>
      </w:pPr>
    </w:p>
    <w:p w:rsidR="000E7319" w:rsidRPr="00747E15" w:rsidRDefault="000E7319" w:rsidP="000A0F39">
      <w:pPr>
        <w:pStyle w:val="berschrift1"/>
        <w:rPr>
          <w:rFonts w:eastAsia="Arial" w:cs="Arial"/>
          <w:color w:val="auto"/>
          <w:szCs w:val="22"/>
          <w:lang w:val="de-DE"/>
        </w:rPr>
      </w:pPr>
      <w:bookmarkStart w:id="152" w:name="_Ref489441375"/>
      <w:bookmarkStart w:id="153" w:name="_Toc491852508"/>
      <w:r w:rsidRPr="00ED6049">
        <w:rPr>
          <w:rFonts w:eastAsia="Arial" w:cs="Arial"/>
          <w:color w:val="auto"/>
          <w:szCs w:val="22"/>
          <w:shd w:val="clear" w:color="auto" w:fill="FFFFFF" w:themeFill="background1"/>
          <w:lang w:val="de-DE"/>
        </w:rPr>
        <w:t>§</w:t>
      </w:r>
      <w:r w:rsidR="00ED6049" w:rsidRPr="00ED6049">
        <w:rPr>
          <w:rFonts w:eastAsia="Arial" w:cs="Arial"/>
          <w:color w:val="auto"/>
          <w:szCs w:val="22"/>
          <w:shd w:val="clear" w:color="auto" w:fill="FFFFFF" w:themeFill="background1"/>
          <w:lang w:val="de-DE"/>
        </w:rPr>
        <w:t xml:space="preserve"> </w:t>
      </w:r>
      <w:r w:rsidRPr="00ED6049">
        <w:rPr>
          <w:rFonts w:eastAsia="Arial" w:cs="Arial"/>
          <w:color w:val="auto"/>
          <w:szCs w:val="22"/>
          <w:shd w:val="clear" w:color="auto" w:fill="FFFFFF" w:themeFill="background1"/>
          <w:lang w:val="de-DE"/>
        </w:rPr>
        <w:t>72a</w:t>
      </w:r>
      <w:bookmarkEnd w:id="152"/>
      <w:bookmarkEnd w:id="153"/>
      <w:r w:rsidR="000A0F39">
        <w:rPr>
          <w:rFonts w:eastAsia="Arial" w:cs="Arial"/>
          <w:color w:val="auto"/>
          <w:szCs w:val="22"/>
          <w:lang w:val="de-DE"/>
        </w:rPr>
        <w:t xml:space="preserve"> </w:t>
      </w:r>
    </w:p>
    <w:p w:rsidR="000E7319" w:rsidRPr="001918FC" w:rsidRDefault="000E7319" w:rsidP="000A0F39">
      <w:pPr>
        <w:spacing w:line="360" w:lineRule="auto"/>
        <w:ind w:left="72" w:right="72"/>
        <w:textAlignment w:val="baseline"/>
        <w:rPr>
          <w:rFonts w:ascii="Arial" w:eastAsia="Arial" w:hAnsi="Arial" w:cs="Arial"/>
          <w:color w:val="000000"/>
          <w:highlight w:val="lightGray"/>
          <w:lang w:val="de-DE"/>
        </w:rPr>
      </w:pPr>
    </w:p>
    <w:p w:rsidR="004527E9" w:rsidRPr="001918FC" w:rsidRDefault="00295B41" w:rsidP="000A0F39">
      <w:pPr>
        <w:spacing w:line="360" w:lineRule="auto"/>
        <w:ind w:left="72" w:right="72"/>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vertAlign w:val="superscript"/>
          <w:lang w:val="de-DE"/>
        </w:rPr>
        <w:t>1</w:t>
      </w:r>
      <w:r w:rsidR="0045493E" w:rsidRPr="001918FC">
        <w:rPr>
          <w:rFonts w:ascii="Arial" w:eastAsia="Arial" w:hAnsi="Arial" w:cs="Arial"/>
          <w:color w:val="000000"/>
          <w:highlight w:val="lightGray"/>
          <w:lang w:val="de-DE"/>
        </w:rPr>
        <w:t>Bei den Landgerichten werden eine Zivilkammer oder mehrere Zivilkammern für folgende Sachgebiete gebildet:</w:t>
      </w:r>
    </w:p>
    <w:p w:rsidR="004527E9" w:rsidRPr="001918FC" w:rsidRDefault="0045493E" w:rsidP="000A0F39">
      <w:pPr>
        <w:numPr>
          <w:ilvl w:val="0"/>
          <w:numId w:val="47"/>
        </w:numPr>
        <w:tabs>
          <w:tab w:val="clear" w:pos="360"/>
          <w:tab w:val="left" w:pos="792"/>
        </w:tabs>
        <w:spacing w:line="360" w:lineRule="auto"/>
        <w:ind w:left="792" w:hanging="360"/>
        <w:textAlignment w:val="baseline"/>
        <w:rPr>
          <w:rFonts w:ascii="Arial" w:eastAsia="Arial" w:hAnsi="Arial" w:cs="Arial"/>
          <w:color w:val="000000"/>
          <w:spacing w:val="3"/>
          <w:highlight w:val="lightGray"/>
          <w:lang w:val="de-DE"/>
        </w:rPr>
      </w:pPr>
      <w:r w:rsidRPr="001918FC">
        <w:rPr>
          <w:rFonts w:ascii="Arial" w:eastAsia="Arial" w:hAnsi="Arial" w:cs="Arial"/>
          <w:color w:val="000000"/>
          <w:spacing w:val="3"/>
          <w:highlight w:val="lightGray"/>
          <w:lang w:val="de-DE"/>
        </w:rPr>
        <w:t>Streitigkeiten aus Bank- und Finanzgeschäften,</w:t>
      </w:r>
    </w:p>
    <w:p w:rsidR="004527E9" w:rsidRPr="001918FC" w:rsidRDefault="0045493E" w:rsidP="000A0F39">
      <w:pPr>
        <w:numPr>
          <w:ilvl w:val="0"/>
          <w:numId w:val="47"/>
        </w:numPr>
        <w:tabs>
          <w:tab w:val="clear" w:pos="360"/>
          <w:tab w:val="left" w:pos="792"/>
        </w:tabs>
        <w:spacing w:line="360" w:lineRule="auto"/>
        <w:ind w:left="792" w:right="72" w:hanging="360"/>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Streitigkeiten aus Bau- und Architektenverträgen sowie aus Ingenieurverträgen, soweit sie im Zusammenhang mit Bauleistungen stehen,</w:t>
      </w:r>
    </w:p>
    <w:p w:rsidR="004527E9" w:rsidRPr="001918FC" w:rsidRDefault="0045493E" w:rsidP="000A0F39">
      <w:pPr>
        <w:numPr>
          <w:ilvl w:val="0"/>
          <w:numId w:val="47"/>
        </w:numPr>
        <w:tabs>
          <w:tab w:val="clear" w:pos="360"/>
          <w:tab w:val="left" w:pos="792"/>
        </w:tabs>
        <w:spacing w:line="360" w:lineRule="auto"/>
        <w:ind w:left="792" w:hanging="360"/>
        <w:textAlignment w:val="baseline"/>
        <w:rPr>
          <w:rFonts w:ascii="Arial" w:eastAsia="Arial" w:hAnsi="Arial" w:cs="Arial"/>
          <w:color w:val="000000"/>
          <w:spacing w:val="4"/>
          <w:highlight w:val="lightGray"/>
          <w:lang w:val="de-DE"/>
        </w:rPr>
      </w:pPr>
      <w:r w:rsidRPr="001918FC">
        <w:rPr>
          <w:rFonts w:ascii="Arial" w:eastAsia="Arial" w:hAnsi="Arial" w:cs="Arial"/>
          <w:color w:val="000000"/>
          <w:spacing w:val="4"/>
          <w:highlight w:val="lightGray"/>
          <w:lang w:val="de-DE"/>
        </w:rPr>
        <w:t>Streitigkeiten über Ansprüche aus Heilbehandlungen und</w:t>
      </w:r>
    </w:p>
    <w:p w:rsidR="004527E9" w:rsidRPr="001918FC" w:rsidRDefault="0045493E" w:rsidP="000A0F39">
      <w:pPr>
        <w:numPr>
          <w:ilvl w:val="0"/>
          <w:numId w:val="47"/>
        </w:numPr>
        <w:tabs>
          <w:tab w:val="clear" w:pos="360"/>
          <w:tab w:val="left" w:pos="792"/>
        </w:tabs>
        <w:spacing w:line="360" w:lineRule="auto"/>
        <w:ind w:left="792" w:hanging="360"/>
        <w:textAlignment w:val="baseline"/>
        <w:rPr>
          <w:rFonts w:ascii="Arial" w:eastAsia="Arial" w:hAnsi="Arial" w:cs="Arial"/>
          <w:color w:val="000000"/>
          <w:spacing w:val="4"/>
          <w:highlight w:val="lightGray"/>
          <w:lang w:val="de-DE"/>
        </w:rPr>
      </w:pPr>
      <w:r w:rsidRPr="001918FC">
        <w:rPr>
          <w:rFonts w:ascii="Arial" w:eastAsia="Arial" w:hAnsi="Arial" w:cs="Arial"/>
          <w:color w:val="000000"/>
          <w:spacing w:val="4"/>
          <w:highlight w:val="lightGray"/>
          <w:lang w:val="de-DE"/>
        </w:rPr>
        <w:t>Streitigkeiten aus Versicherungsvertragsverhältnissen.</w:t>
      </w:r>
    </w:p>
    <w:p w:rsidR="004527E9" w:rsidRPr="001918FC" w:rsidRDefault="0045493E" w:rsidP="000A0F39">
      <w:pPr>
        <w:spacing w:line="360" w:lineRule="auto"/>
        <w:ind w:left="72"/>
        <w:textAlignment w:val="baseline"/>
        <w:rPr>
          <w:rFonts w:ascii="Arial" w:eastAsia="Arial" w:hAnsi="Arial" w:cs="Arial"/>
          <w:color w:val="000000"/>
          <w:spacing w:val="6"/>
          <w:highlight w:val="lightGray"/>
          <w:vertAlign w:val="superscript"/>
          <w:lang w:val="de-DE"/>
        </w:rPr>
      </w:pPr>
      <w:r w:rsidRPr="001918FC">
        <w:rPr>
          <w:rFonts w:ascii="Arial" w:eastAsia="Arial" w:hAnsi="Arial" w:cs="Arial"/>
          <w:color w:val="000000"/>
          <w:spacing w:val="6"/>
          <w:highlight w:val="lightGray"/>
          <w:vertAlign w:val="superscript"/>
          <w:lang w:val="de-DE"/>
        </w:rPr>
        <w:t>2</w:t>
      </w:r>
      <w:r w:rsidRPr="001918FC">
        <w:rPr>
          <w:rFonts w:ascii="Arial" w:eastAsia="Arial" w:hAnsi="Arial" w:cs="Arial"/>
          <w:color w:val="000000"/>
          <w:spacing w:val="6"/>
          <w:highlight w:val="lightGray"/>
          <w:lang w:val="de-DE"/>
        </w:rPr>
        <w:t>Den Zivilkammern nach Satz 1 können neben den Streitigkeiten aus den in Satz 1 Nummer 1 bis 4</w:t>
      </w:r>
      <w:r w:rsidR="000E7319" w:rsidRPr="001918FC">
        <w:rPr>
          <w:rFonts w:ascii="Arial" w:eastAsia="Arial" w:hAnsi="Arial" w:cs="Arial"/>
          <w:color w:val="000000"/>
          <w:spacing w:val="6"/>
          <w:highlight w:val="lightGray"/>
          <w:vertAlign w:val="superscript"/>
          <w:lang w:val="de-DE"/>
        </w:rPr>
        <w:t xml:space="preserve"> </w:t>
      </w:r>
      <w:r w:rsidRPr="001918FC">
        <w:rPr>
          <w:rFonts w:ascii="Arial" w:eastAsia="Arial" w:hAnsi="Arial" w:cs="Arial"/>
          <w:color w:val="000000"/>
          <w:spacing w:val="4"/>
          <w:highlight w:val="lightGray"/>
          <w:lang w:val="de-DE"/>
        </w:rPr>
        <w:t>genannten Sachgebieten auch Streitigkeiten nach den §§ 71 und 72 zugewiesen werden.</w:t>
      </w:r>
    </w:p>
    <w:p w:rsidR="000E7319" w:rsidRPr="001918FC" w:rsidRDefault="000E7319" w:rsidP="000A0F39">
      <w:pPr>
        <w:spacing w:line="360" w:lineRule="auto"/>
        <w:ind w:left="72"/>
        <w:textAlignment w:val="baseline"/>
        <w:rPr>
          <w:rFonts w:ascii="Arial" w:eastAsia="Arial" w:hAnsi="Arial" w:cs="Arial"/>
          <w:color w:val="000000"/>
          <w:spacing w:val="4"/>
          <w:lang w:val="de-DE"/>
        </w:rPr>
      </w:pPr>
    </w:p>
    <w:p w:rsidR="004527E9" w:rsidRPr="002374B1" w:rsidRDefault="0045493E" w:rsidP="000A0F39">
      <w:pPr>
        <w:pStyle w:val="berschrift1"/>
        <w:rPr>
          <w:rFonts w:eastAsia="Arial" w:cs="Arial"/>
          <w:color w:val="000000" w:themeColor="text1"/>
          <w:szCs w:val="22"/>
          <w:lang w:val="de-DE"/>
        </w:rPr>
      </w:pPr>
      <w:bookmarkStart w:id="154" w:name="_Ref489441378"/>
      <w:bookmarkStart w:id="155" w:name="_Ref489441379"/>
      <w:bookmarkStart w:id="156" w:name="_Toc491852509"/>
      <w:r w:rsidRPr="00ED6049">
        <w:rPr>
          <w:rFonts w:eastAsia="Arial" w:cs="Arial"/>
          <w:color w:val="000000" w:themeColor="text1"/>
          <w:szCs w:val="22"/>
          <w:shd w:val="clear" w:color="auto" w:fill="FFFFFF" w:themeFill="background1"/>
          <w:lang w:val="de-DE"/>
        </w:rPr>
        <w:t>§ 119a</w:t>
      </w:r>
      <w:bookmarkEnd w:id="154"/>
      <w:bookmarkEnd w:id="155"/>
      <w:bookmarkEnd w:id="156"/>
      <w:r w:rsidR="000A0F39">
        <w:rPr>
          <w:rFonts w:eastAsia="Arial" w:cs="Arial"/>
          <w:color w:val="000000" w:themeColor="text1"/>
          <w:szCs w:val="22"/>
          <w:lang w:val="de-DE"/>
        </w:rPr>
        <w:t xml:space="preserve"> </w:t>
      </w:r>
    </w:p>
    <w:p w:rsidR="000E7319" w:rsidRPr="001918FC" w:rsidRDefault="000E7319" w:rsidP="000A0F39">
      <w:pPr>
        <w:spacing w:line="360" w:lineRule="auto"/>
        <w:ind w:left="72"/>
        <w:textAlignment w:val="baseline"/>
        <w:rPr>
          <w:rFonts w:ascii="Arial" w:eastAsia="Arial" w:hAnsi="Arial" w:cs="Arial"/>
          <w:b/>
          <w:color w:val="000000"/>
          <w:lang w:val="de-DE"/>
        </w:rPr>
      </w:pPr>
    </w:p>
    <w:p w:rsidR="004527E9" w:rsidRPr="001918FC" w:rsidRDefault="00295B41" w:rsidP="000A0F39">
      <w:pPr>
        <w:spacing w:line="360" w:lineRule="auto"/>
        <w:ind w:right="72"/>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vertAlign w:val="superscript"/>
          <w:lang w:val="de-DE"/>
        </w:rPr>
        <w:t>1</w:t>
      </w:r>
      <w:r w:rsidR="0045493E" w:rsidRPr="001918FC">
        <w:rPr>
          <w:rFonts w:ascii="Arial" w:eastAsia="Arial" w:hAnsi="Arial" w:cs="Arial"/>
          <w:color w:val="000000"/>
          <w:highlight w:val="lightGray"/>
          <w:lang w:val="de-DE"/>
        </w:rPr>
        <w:t>Bei den Oberlandesgerichten werden ein Zivilsenat oder mehrere Zivilsenate für die folgenden Streitigkeiten gebildet:</w:t>
      </w:r>
    </w:p>
    <w:p w:rsidR="004527E9" w:rsidRPr="001918FC" w:rsidRDefault="0045493E" w:rsidP="000A0F39">
      <w:pPr>
        <w:numPr>
          <w:ilvl w:val="0"/>
          <w:numId w:val="48"/>
        </w:numPr>
        <w:tabs>
          <w:tab w:val="clear" w:pos="360"/>
          <w:tab w:val="left" w:pos="792"/>
        </w:tabs>
        <w:spacing w:line="360" w:lineRule="auto"/>
        <w:ind w:left="792" w:hanging="360"/>
        <w:textAlignment w:val="baseline"/>
        <w:rPr>
          <w:rFonts w:ascii="Arial" w:eastAsia="Arial" w:hAnsi="Arial" w:cs="Arial"/>
          <w:color w:val="000000"/>
          <w:spacing w:val="3"/>
          <w:highlight w:val="lightGray"/>
          <w:lang w:val="de-DE"/>
        </w:rPr>
      </w:pPr>
      <w:r w:rsidRPr="001918FC">
        <w:rPr>
          <w:rFonts w:ascii="Arial" w:eastAsia="Arial" w:hAnsi="Arial" w:cs="Arial"/>
          <w:color w:val="000000"/>
          <w:spacing w:val="3"/>
          <w:highlight w:val="lightGray"/>
          <w:lang w:val="de-DE"/>
        </w:rPr>
        <w:t>Streitigkeiten aus Bank- und Finanzgeschäften,</w:t>
      </w:r>
    </w:p>
    <w:p w:rsidR="004527E9" w:rsidRPr="001918FC" w:rsidRDefault="0045493E" w:rsidP="000A0F39">
      <w:pPr>
        <w:numPr>
          <w:ilvl w:val="0"/>
          <w:numId w:val="48"/>
        </w:numPr>
        <w:tabs>
          <w:tab w:val="clear" w:pos="360"/>
          <w:tab w:val="left" w:pos="792"/>
        </w:tabs>
        <w:spacing w:line="360" w:lineRule="auto"/>
        <w:ind w:left="792" w:right="72" w:hanging="360"/>
        <w:textAlignment w:val="baseline"/>
        <w:rPr>
          <w:rFonts w:ascii="Arial" w:eastAsia="Arial" w:hAnsi="Arial" w:cs="Arial"/>
          <w:color w:val="000000"/>
          <w:highlight w:val="lightGray"/>
          <w:lang w:val="de-DE"/>
        </w:rPr>
      </w:pPr>
      <w:r w:rsidRPr="001918FC">
        <w:rPr>
          <w:rFonts w:ascii="Arial" w:eastAsia="Arial" w:hAnsi="Arial" w:cs="Arial"/>
          <w:color w:val="000000"/>
          <w:highlight w:val="lightGray"/>
          <w:lang w:val="de-DE"/>
        </w:rPr>
        <w:t>Streitigkeiten aus Bau- und Architektenverträgen sowie aus Ingenieursverträgen, soweit sie im Zusammenhang mit Bauleistungen stehen,</w:t>
      </w:r>
    </w:p>
    <w:p w:rsidR="004527E9" w:rsidRPr="001918FC" w:rsidRDefault="0045493E" w:rsidP="000A0F39">
      <w:pPr>
        <w:numPr>
          <w:ilvl w:val="0"/>
          <w:numId w:val="48"/>
        </w:numPr>
        <w:tabs>
          <w:tab w:val="clear" w:pos="360"/>
          <w:tab w:val="left" w:pos="792"/>
        </w:tabs>
        <w:spacing w:line="360" w:lineRule="auto"/>
        <w:ind w:left="792" w:hanging="360"/>
        <w:textAlignment w:val="baseline"/>
        <w:rPr>
          <w:rFonts w:ascii="Arial" w:eastAsia="Arial" w:hAnsi="Arial" w:cs="Arial"/>
          <w:color w:val="000000"/>
          <w:spacing w:val="4"/>
          <w:highlight w:val="lightGray"/>
          <w:lang w:val="de-DE"/>
        </w:rPr>
      </w:pPr>
      <w:r w:rsidRPr="001918FC">
        <w:rPr>
          <w:rFonts w:ascii="Arial" w:eastAsia="Arial" w:hAnsi="Arial" w:cs="Arial"/>
          <w:color w:val="000000"/>
          <w:spacing w:val="4"/>
          <w:highlight w:val="lightGray"/>
          <w:lang w:val="de-DE"/>
        </w:rPr>
        <w:t>Streitigkeiten über Ansprüche aus Heilbehandlungen und</w:t>
      </w:r>
    </w:p>
    <w:p w:rsidR="004527E9" w:rsidRPr="001918FC" w:rsidRDefault="0045493E" w:rsidP="000A0F39">
      <w:pPr>
        <w:numPr>
          <w:ilvl w:val="0"/>
          <w:numId w:val="48"/>
        </w:numPr>
        <w:tabs>
          <w:tab w:val="clear" w:pos="360"/>
          <w:tab w:val="left" w:pos="792"/>
        </w:tabs>
        <w:spacing w:line="360" w:lineRule="auto"/>
        <w:ind w:left="792" w:hanging="360"/>
        <w:textAlignment w:val="baseline"/>
        <w:rPr>
          <w:rFonts w:ascii="Arial" w:eastAsia="Arial" w:hAnsi="Arial" w:cs="Arial"/>
          <w:color w:val="000000"/>
          <w:spacing w:val="4"/>
          <w:highlight w:val="lightGray"/>
          <w:lang w:val="de-DE"/>
        </w:rPr>
      </w:pPr>
      <w:r w:rsidRPr="001918FC">
        <w:rPr>
          <w:rFonts w:ascii="Arial" w:eastAsia="Arial" w:hAnsi="Arial" w:cs="Arial"/>
          <w:color w:val="000000"/>
          <w:spacing w:val="4"/>
          <w:highlight w:val="lightGray"/>
          <w:lang w:val="de-DE"/>
        </w:rPr>
        <w:t>Streitigkeiten aus Versicherungsvertragsverhältnissen.</w:t>
      </w:r>
    </w:p>
    <w:p w:rsidR="004527E9" w:rsidRPr="001918FC" w:rsidRDefault="0045493E" w:rsidP="000A0F39">
      <w:pPr>
        <w:spacing w:line="360" w:lineRule="auto"/>
        <w:ind w:left="72"/>
        <w:textAlignment w:val="baseline"/>
        <w:rPr>
          <w:rFonts w:ascii="Arial" w:eastAsia="Arial" w:hAnsi="Arial" w:cs="Arial"/>
          <w:color w:val="000000"/>
          <w:spacing w:val="4"/>
          <w:highlight w:val="lightGray"/>
          <w:lang w:val="de-DE"/>
        </w:rPr>
      </w:pPr>
      <w:r w:rsidRPr="001918FC">
        <w:rPr>
          <w:rFonts w:ascii="Arial" w:eastAsia="Arial" w:hAnsi="Arial" w:cs="Arial"/>
          <w:color w:val="000000"/>
          <w:spacing w:val="7"/>
          <w:highlight w:val="lightGray"/>
          <w:vertAlign w:val="superscript"/>
          <w:lang w:val="de-DE"/>
        </w:rPr>
        <w:t>2</w:t>
      </w:r>
      <w:r w:rsidRPr="001918FC">
        <w:rPr>
          <w:rFonts w:ascii="Arial" w:eastAsia="Arial" w:hAnsi="Arial" w:cs="Arial"/>
          <w:color w:val="000000"/>
          <w:spacing w:val="7"/>
          <w:highlight w:val="lightGray"/>
          <w:lang w:val="de-DE"/>
        </w:rPr>
        <w:t>Den Zivilsenaten nach Satz 1 können neben den Streitigkeiten aus den in Satz 1 Nummer 1 bis 4</w:t>
      </w:r>
      <w:r w:rsidR="000E7319" w:rsidRPr="001918FC">
        <w:rPr>
          <w:rFonts w:ascii="Arial" w:eastAsia="Arial" w:hAnsi="Arial" w:cs="Arial"/>
          <w:color w:val="000000"/>
          <w:spacing w:val="7"/>
          <w:highlight w:val="lightGray"/>
          <w:vertAlign w:val="superscript"/>
          <w:lang w:val="de-DE"/>
        </w:rPr>
        <w:t xml:space="preserve"> </w:t>
      </w:r>
      <w:r w:rsidRPr="001918FC">
        <w:rPr>
          <w:rFonts w:ascii="Arial" w:eastAsia="Arial" w:hAnsi="Arial" w:cs="Arial"/>
          <w:color w:val="000000"/>
          <w:spacing w:val="4"/>
          <w:highlight w:val="lightGray"/>
          <w:lang w:val="de-DE"/>
        </w:rPr>
        <w:t>genannten Sachgebieten auch Streitigkeiten nach §</w:t>
      </w:r>
      <w:r w:rsidR="00CB4A75" w:rsidRPr="001918FC">
        <w:rPr>
          <w:rFonts w:ascii="Arial" w:eastAsia="Arial" w:hAnsi="Arial" w:cs="Arial"/>
          <w:color w:val="000000"/>
          <w:spacing w:val="4"/>
          <w:highlight w:val="lightGray"/>
          <w:lang w:val="de-DE"/>
        </w:rPr>
        <w:t xml:space="preserve"> 119 Absatz 1 zugewiesen werden</w:t>
      </w:r>
      <w:r w:rsidR="000E7319" w:rsidRPr="001918FC">
        <w:rPr>
          <w:rFonts w:ascii="Arial" w:eastAsia="Arial" w:hAnsi="Arial" w:cs="Arial"/>
          <w:color w:val="000000"/>
          <w:spacing w:val="4"/>
          <w:highlight w:val="lightGray"/>
          <w:lang w:val="de-DE"/>
        </w:rPr>
        <w:t>.</w:t>
      </w:r>
    </w:p>
    <w:sectPr w:rsidR="004527E9" w:rsidRPr="001918FC" w:rsidSect="00967426">
      <w:headerReference w:type="even" r:id="rId9"/>
      <w:headerReference w:type="default" r:id="rId10"/>
      <w:footerReference w:type="even" r:id="rId11"/>
      <w:footerReference w:type="default" r:id="rId12"/>
      <w:headerReference w:type="first" r:id="rId13"/>
      <w:footerReference w:type="first" r:id="rId14"/>
      <w:type w:val="continuous"/>
      <w:pgSz w:w="11904" w:h="16848"/>
      <w:pgMar w:top="1939" w:right="1278" w:bottom="292" w:left="144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A8D" w:rsidRDefault="005C1A8D" w:rsidP="001F6BCD">
      <w:r>
        <w:separator/>
      </w:r>
    </w:p>
  </w:endnote>
  <w:endnote w:type="continuationSeparator" w:id="0">
    <w:p w:rsidR="005C1A8D" w:rsidRDefault="005C1A8D" w:rsidP="001F6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Verdana">
    <w:charset w:val="00"/>
    <w:pitch w:val="variable"/>
    <w:family w:val="swiss"/>
    <w:panose1 w:val="02020603050405020304"/>
  </w:font>
  <w:font w:name="Arial">
    <w:charset w:val="00"/>
    <w:pitch w:val="variable"/>
    <w:family w:val="swiss"/>
    <w:panose1 w:val="02020603050405020304"/>
  </w:font>
  <w:font w:name="Times New Roman">
    <w:charset w:val="00"/>
    <w:pitch w:val="variable"/>
    <w:family w:val="auto"/>
    <w:panose1 w:val="02020603050405020304"/>
  </w:font>
  <w:font w:name="Arial Narrow">
    <w:charset w:val="00"/>
    <w:pitch w:val="variable"/>
    <w:family w:val="swiss"/>
    <w:panose1 w:val="02020603050405020304"/>
  </w:font>
  <w:font w:name="Tahoma">
    <w:charset w:val="00"/>
    <w:pitch w:val="variable"/>
    <w:family w:val="swiss"/>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5D4" w:rsidRDefault="007845D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5D4" w:rsidRDefault="007845D4">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5D4" w:rsidRDefault="007845D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A8D" w:rsidRDefault="005C1A8D" w:rsidP="001F6BCD">
      <w:r>
        <w:separator/>
      </w:r>
    </w:p>
  </w:footnote>
  <w:footnote w:type="continuationSeparator" w:id="0">
    <w:p w:rsidR="005C1A8D" w:rsidRDefault="005C1A8D" w:rsidP="001F6B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5D4" w:rsidRDefault="007845D4">
    <w:pPr>
      <w:pStyle w:val="Kopfzeile"/>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6502829" o:spid="_x0000_s4098" type="#_x0000_t75" style="position:absolute;margin-left:0;margin-top:0;width:458.95pt;height:543.5pt;z-index:-251657216;mso-position-horizontal:center;mso-position-horizontal-relative:margin;mso-position-vertical:center;mso-position-vertical-relative:margin" o:allowincell="f">
          <v:imagedata r:id="rId1" o:title="HWH-Logo_CMYK_Hoch"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3908700"/>
      <w:docPartObj>
        <w:docPartGallery w:val="Page Numbers (Top of Page)"/>
        <w:docPartUnique/>
      </w:docPartObj>
    </w:sdtPr>
    <w:sdtEndPr/>
    <w:sdtContent>
      <w:p w:rsidR="00E75AB6" w:rsidRDefault="007845D4">
        <w:pPr>
          <w:pStyle w:val="Kopfzeile"/>
          <w:jc w:val="right"/>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6502830" o:spid="_x0000_s4099" type="#_x0000_t75" style="position:absolute;left:0;text-align:left;margin-left:0;margin-top:0;width:458.95pt;height:543.5pt;z-index:-251656192;mso-position-horizontal:center;mso-position-horizontal-relative:margin;mso-position-vertical:center;mso-position-vertical-relative:margin" o:allowincell="f">
              <v:imagedata r:id="rId1" o:title="HWH-Logo_CMYK_Hoch" gain="19661f" blacklevel="22938f"/>
            </v:shape>
          </w:pict>
        </w:r>
        <w:r w:rsidRPr="007845D4">
          <w:rPr>
            <w:noProof/>
            <w:lang w:val="de-DE" w:eastAsia="de-DE"/>
          </w:rPr>
          <w:drawing>
            <wp:inline distT="0" distB="0" distL="0" distR="0">
              <wp:extent cx="860400" cy="1018800"/>
              <wp:effectExtent l="0" t="0" r="0" b="0"/>
              <wp:docPr id="1" name="Grafik 1" descr="V:\Marketing\Logo\HWH_Logo_Andere\HWH-Logo_CMYK_H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arketing\Logo\HWH_Logo_Andere\HWH-Logo_CMYK_Hoch.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0400" cy="1018800"/>
                      </a:xfrm>
                      <a:prstGeom prst="rect">
                        <a:avLst/>
                      </a:prstGeom>
                      <a:noFill/>
                      <a:ln>
                        <a:noFill/>
                      </a:ln>
                    </pic:spPr>
                  </pic:pic>
                </a:graphicData>
              </a:graphic>
            </wp:inline>
          </w:drawing>
        </w:r>
        <w:r>
          <w:t xml:space="preserve">     </w:t>
        </w:r>
        <w:r w:rsidR="00E75AB6">
          <w:fldChar w:fldCharType="begin"/>
        </w:r>
        <w:r w:rsidR="00E75AB6">
          <w:instrText>PAGE   \* MERGEFORMAT</w:instrText>
        </w:r>
        <w:r w:rsidR="00E75AB6">
          <w:fldChar w:fldCharType="separate"/>
        </w:r>
        <w:r w:rsidR="00576EFA" w:rsidRPr="00576EFA">
          <w:rPr>
            <w:noProof/>
            <w:lang w:val="de-DE"/>
          </w:rPr>
          <w:t>21</w:t>
        </w:r>
        <w:r w:rsidR="00E75AB6">
          <w:fldChar w:fldCharType="end"/>
        </w:r>
      </w:p>
    </w:sdtContent>
  </w:sdt>
  <w:p w:rsidR="00E75AB6" w:rsidRDefault="00E75AB6">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5D4" w:rsidRDefault="007845D4">
    <w:pPr>
      <w:pStyle w:val="Kopfzeile"/>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6502828" o:spid="_x0000_s4097" type="#_x0000_t75" style="position:absolute;margin-left:0;margin-top:0;width:458.95pt;height:543.5pt;z-index:-251658240;mso-position-horizontal:center;mso-position-horizontal-relative:margin;mso-position-vertical:center;mso-position-vertical-relative:margin" o:allowincell="f">
          <v:imagedata r:id="rId1" o:title="HWH-Logo_CMYK_Hoch"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66E4F"/>
    <w:multiLevelType w:val="multilevel"/>
    <w:tmpl w:val="0D5A8B80"/>
    <w:lvl w:ilvl="0">
      <w:start w:val="1"/>
      <w:numFmt w:val="decimal"/>
      <w:lvlText w:val="(%1)"/>
      <w:lvlJc w:val="left"/>
      <w:pPr>
        <w:tabs>
          <w:tab w:val="num" w:pos="-290"/>
        </w:tabs>
        <w:ind w:left="142" w:firstLine="0"/>
      </w:pPr>
      <w:rPr>
        <w:rFonts w:ascii="Arial" w:eastAsia="Arial" w:hAnsi="Arial" w:hint="default"/>
        <w:strike w:val="0"/>
        <w:color w:val="000000"/>
        <w:spacing w:val="0"/>
        <w:w w:val="100"/>
        <w:sz w:val="19"/>
        <w:vertAlign w:val="baseline"/>
        <w:lang w:val="de-D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 w15:restartNumberingAfterBreak="0">
    <w:nsid w:val="08E30DE3"/>
    <w:multiLevelType w:val="hybridMultilevel"/>
    <w:tmpl w:val="0A24513E"/>
    <w:lvl w:ilvl="0" w:tplc="73D05D1A">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9DA2CD1"/>
    <w:multiLevelType w:val="multilevel"/>
    <w:tmpl w:val="0D7ED638"/>
    <w:lvl w:ilvl="0">
      <w:start w:val="1"/>
      <w:numFmt w:val="decimal"/>
      <w:lvlText w:val="(%1)"/>
      <w:lvlJc w:val="left"/>
      <w:pPr>
        <w:tabs>
          <w:tab w:val="left" w:pos="360"/>
        </w:tabs>
        <w:ind w:left="720"/>
      </w:pPr>
      <w:rPr>
        <w:rFonts w:ascii="Arial" w:eastAsia="Arial" w:hAnsi="Arial"/>
        <w:strike w:val="0"/>
        <w:color w:val="000000"/>
        <w:spacing w:val="0"/>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1030BE"/>
    <w:multiLevelType w:val="multilevel"/>
    <w:tmpl w:val="2F6A49C6"/>
    <w:lvl w:ilvl="0">
      <w:start w:val="1"/>
      <w:numFmt w:val="decimal"/>
      <w:lvlText w:val="(%1)"/>
      <w:lvlJc w:val="left"/>
      <w:pPr>
        <w:tabs>
          <w:tab w:val="left" w:pos="360"/>
        </w:tabs>
        <w:ind w:left="720"/>
      </w:pPr>
      <w:rPr>
        <w:rFonts w:ascii="Arial" w:eastAsia="Arial" w:hAnsi="Arial"/>
        <w:strike w:val="0"/>
        <w:color w:val="000000"/>
        <w:spacing w:val="4"/>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A674BE0"/>
    <w:multiLevelType w:val="hybridMultilevel"/>
    <w:tmpl w:val="4FBA14E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AE655D4"/>
    <w:multiLevelType w:val="multilevel"/>
    <w:tmpl w:val="BCEE9BCC"/>
    <w:lvl w:ilvl="0">
      <w:start w:val="1"/>
      <w:numFmt w:val="decimal"/>
      <w:lvlText w:val="(%1)"/>
      <w:lvlJc w:val="left"/>
      <w:pPr>
        <w:tabs>
          <w:tab w:val="left" w:pos="288"/>
        </w:tabs>
        <w:ind w:left="720"/>
      </w:pPr>
      <w:rPr>
        <w:rFonts w:ascii="Arial" w:eastAsia="Arial" w:hAnsi="Arial"/>
        <w:strike w:val="0"/>
        <w:color w:val="000000"/>
        <w:spacing w:val="4"/>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012DB9"/>
    <w:multiLevelType w:val="multilevel"/>
    <w:tmpl w:val="A928EB32"/>
    <w:lvl w:ilvl="0">
      <w:start w:val="1"/>
      <w:numFmt w:val="decimal"/>
      <w:lvlText w:val="%1."/>
      <w:lvlJc w:val="left"/>
      <w:pPr>
        <w:tabs>
          <w:tab w:val="left" w:pos="360"/>
        </w:tabs>
        <w:ind w:left="720"/>
      </w:pPr>
      <w:rPr>
        <w:rFonts w:ascii="Arial" w:eastAsia="Arial" w:hAnsi="Arial"/>
        <w:strike w:val="0"/>
        <w:color w:val="000000"/>
        <w:spacing w:val="0"/>
        <w:w w:val="100"/>
        <w:sz w:val="20"/>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B80E07"/>
    <w:multiLevelType w:val="multilevel"/>
    <w:tmpl w:val="B4909BD0"/>
    <w:lvl w:ilvl="0">
      <w:start w:val="2"/>
      <w:numFmt w:val="decimal"/>
      <w:lvlText w:val="(%1)"/>
      <w:lvlJc w:val="left"/>
      <w:pPr>
        <w:tabs>
          <w:tab w:val="left" w:pos="288"/>
        </w:tabs>
        <w:ind w:left="720"/>
      </w:pPr>
      <w:rPr>
        <w:rFonts w:ascii="Arial" w:eastAsia="Arial" w:hAnsi="Arial"/>
        <w:strike w:val="0"/>
        <w:color w:val="000000"/>
        <w:spacing w:val="0"/>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18675AA"/>
    <w:multiLevelType w:val="multilevel"/>
    <w:tmpl w:val="B7364AB6"/>
    <w:lvl w:ilvl="0">
      <w:start w:val="1"/>
      <w:numFmt w:val="decimal"/>
      <w:lvlText w:val="(%1)"/>
      <w:lvlJc w:val="left"/>
      <w:pPr>
        <w:tabs>
          <w:tab w:val="left" w:pos="288"/>
        </w:tabs>
        <w:ind w:left="720"/>
      </w:pPr>
      <w:rPr>
        <w:rFonts w:ascii="Arial" w:eastAsia="Arial" w:hAnsi="Arial"/>
        <w:strike w:val="0"/>
        <w:color w:val="000000"/>
        <w:spacing w:val="0"/>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1E704E0"/>
    <w:multiLevelType w:val="hybridMultilevel"/>
    <w:tmpl w:val="6C3210D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234047F"/>
    <w:multiLevelType w:val="hybridMultilevel"/>
    <w:tmpl w:val="FB90784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329524D"/>
    <w:multiLevelType w:val="multilevel"/>
    <w:tmpl w:val="17A2F45C"/>
    <w:lvl w:ilvl="0">
      <w:start w:val="1"/>
      <w:numFmt w:val="decimal"/>
      <w:lvlText w:val="(%1)"/>
      <w:lvlJc w:val="left"/>
      <w:pPr>
        <w:tabs>
          <w:tab w:val="left" w:pos="288"/>
        </w:tabs>
        <w:ind w:left="720"/>
      </w:pPr>
      <w:rPr>
        <w:rFonts w:ascii="Arial" w:eastAsia="Arial" w:hAnsi="Arial"/>
        <w:strike w:val="0"/>
        <w:color w:val="000000"/>
        <w:spacing w:val="0"/>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6740A4D"/>
    <w:multiLevelType w:val="multilevel"/>
    <w:tmpl w:val="DE8E98D0"/>
    <w:lvl w:ilvl="0">
      <w:start w:val="1"/>
      <w:numFmt w:val="lowerLetter"/>
      <w:lvlText w:val="%1)"/>
      <w:lvlJc w:val="left"/>
      <w:pPr>
        <w:tabs>
          <w:tab w:val="left" w:pos="633"/>
        </w:tabs>
        <w:ind w:left="993"/>
      </w:pPr>
      <w:rPr>
        <w:rFonts w:ascii="Arial" w:eastAsia="Arial" w:hAnsi="Arial"/>
        <w:strike w:val="0"/>
        <w:color w:val="000000"/>
        <w:spacing w:val="0"/>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AF67BB4"/>
    <w:multiLevelType w:val="multilevel"/>
    <w:tmpl w:val="137CDC00"/>
    <w:lvl w:ilvl="0">
      <w:start w:val="1"/>
      <w:numFmt w:val="decimal"/>
      <w:lvlText w:val="%1."/>
      <w:lvlJc w:val="left"/>
      <w:pPr>
        <w:tabs>
          <w:tab w:val="left" w:pos="432"/>
        </w:tabs>
        <w:ind w:left="720"/>
      </w:pPr>
      <w:rPr>
        <w:rFonts w:ascii="Arial" w:eastAsia="Arial" w:hAnsi="Arial"/>
        <w:strike w:val="0"/>
        <w:color w:val="000000"/>
        <w:spacing w:val="0"/>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D0C09D5"/>
    <w:multiLevelType w:val="multilevel"/>
    <w:tmpl w:val="B9E62964"/>
    <w:lvl w:ilvl="0">
      <w:start w:val="3"/>
      <w:numFmt w:val="decimal"/>
      <w:lvlText w:val="(%1)"/>
      <w:lvlJc w:val="left"/>
      <w:pPr>
        <w:tabs>
          <w:tab w:val="left" w:pos="288"/>
        </w:tabs>
        <w:ind w:left="720"/>
      </w:pPr>
      <w:rPr>
        <w:rFonts w:ascii="Arial" w:eastAsia="Arial" w:hAnsi="Arial"/>
        <w:strike w:val="0"/>
        <w:color w:val="000000"/>
        <w:spacing w:val="0"/>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D673E33"/>
    <w:multiLevelType w:val="multilevel"/>
    <w:tmpl w:val="EF38D554"/>
    <w:lvl w:ilvl="0">
      <w:start w:val="1"/>
      <w:numFmt w:val="decimal"/>
      <w:lvlText w:val="(%1)"/>
      <w:lvlJc w:val="left"/>
      <w:pPr>
        <w:tabs>
          <w:tab w:val="left" w:pos="288"/>
        </w:tabs>
        <w:ind w:left="720"/>
      </w:pPr>
      <w:rPr>
        <w:rFonts w:ascii="Arial" w:eastAsia="Arial" w:hAnsi="Arial"/>
        <w:b w:val="0"/>
        <w:strike w:val="0"/>
        <w:color w:val="000000"/>
        <w:spacing w:val="0"/>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FF23470"/>
    <w:multiLevelType w:val="multilevel"/>
    <w:tmpl w:val="D29433D8"/>
    <w:lvl w:ilvl="0">
      <w:start w:val="1"/>
      <w:numFmt w:val="decimal"/>
      <w:lvlText w:val="(%1)"/>
      <w:lvlJc w:val="left"/>
      <w:pPr>
        <w:tabs>
          <w:tab w:val="left" w:pos="288"/>
        </w:tabs>
        <w:ind w:left="720"/>
      </w:pPr>
      <w:rPr>
        <w:rFonts w:ascii="Arial" w:eastAsia="Arial" w:hAnsi="Arial"/>
        <w:strike w:val="0"/>
        <w:color w:val="000000"/>
        <w:spacing w:val="4"/>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4CD0589"/>
    <w:multiLevelType w:val="hybridMultilevel"/>
    <w:tmpl w:val="EB2CB6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5A723FD"/>
    <w:multiLevelType w:val="multilevel"/>
    <w:tmpl w:val="B4D4B4D6"/>
    <w:lvl w:ilvl="0">
      <w:start w:val="1"/>
      <w:numFmt w:val="decimal"/>
      <w:lvlText w:val="(%1)"/>
      <w:lvlJc w:val="left"/>
      <w:pPr>
        <w:tabs>
          <w:tab w:val="left" w:pos="288"/>
        </w:tabs>
        <w:ind w:left="720"/>
      </w:pPr>
      <w:rPr>
        <w:rFonts w:ascii="Arial" w:eastAsia="Arial" w:hAnsi="Arial"/>
        <w:strike w:val="0"/>
        <w:color w:val="000000"/>
        <w:spacing w:val="0"/>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F7D7B5C"/>
    <w:multiLevelType w:val="multilevel"/>
    <w:tmpl w:val="B81EE9F0"/>
    <w:lvl w:ilvl="0">
      <w:start w:val="1"/>
      <w:numFmt w:val="decimal"/>
      <w:lvlText w:val="(%1)"/>
      <w:lvlJc w:val="left"/>
      <w:pPr>
        <w:tabs>
          <w:tab w:val="left" w:pos="288"/>
        </w:tabs>
        <w:ind w:left="720"/>
      </w:pPr>
      <w:rPr>
        <w:rFonts w:ascii="Arial" w:eastAsia="Arial" w:hAnsi="Arial"/>
        <w:strike w:val="0"/>
        <w:color w:val="000000"/>
        <w:spacing w:val="0"/>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51B1C9A"/>
    <w:multiLevelType w:val="multilevel"/>
    <w:tmpl w:val="0BFE7858"/>
    <w:lvl w:ilvl="0">
      <w:start w:val="1"/>
      <w:numFmt w:val="decimal"/>
      <w:lvlText w:val="%1."/>
      <w:lvlJc w:val="left"/>
      <w:pPr>
        <w:tabs>
          <w:tab w:val="left" w:pos="360"/>
        </w:tabs>
        <w:ind w:left="720"/>
      </w:pPr>
      <w:rPr>
        <w:rFonts w:ascii="Arial" w:eastAsia="Arial" w:hAnsi="Arial"/>
        <w:strike w:val="0"/>
        <w:color w:val="000000"/>
        <w:spacing w:val="4"/>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BA97544"/>
    <w:multiLevelType w:val="multilevel"/>
    <w:tmpl w:val="2BD4BCC6"/>
    <w:lvl w:ilvl="0">
      <w:start w:val="1"/>
      <w:numFmt w:val="decimal"/>
      <w:lvlText w:val="(%1)"/>
      <w:lvlJc w:val="left"/>
      <w:pPr>
        <w:tabs>
          <w:tab w:val="left" w:pos="360"/>
        </w:tabs>
        <w:ind w:left="720"/>
      </w:pPr>
      <w:rPr>
        <w:rFonts w:ascii="Arial" w:eastAsia="Arial" w:hAnsi="Arial"/>
        <w:strike w:val="0"/>
        <w:color w:val="000000"/>
        <w:spacing w:val="4"/>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C041D45"/>
    <w:multiLevelType w:val="hybridMultilevel"/>
    <w:tmpl w:val="C1CC5594"/>
    <w:lvl w:ilvl="0" w:tplc="ADDA3438">
      <w:start w:val="1"/>
      <w:numFmt w:val="decimal"/>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23" w15:restartNumberingAfterBreak="0">
    <w:nsid w:val="403E4613"/>
    <w:multiLevelType w:val="multilevel"/>
    <w:tmpl w:val="05B8BE7C"/>
    <w:lvl w:ilvl="0">
      <w:start w:val="1"/>
      <w:numFmt w:val="lowerLetter"/>
      <w:lvlText w:val="%1)"/>
      <w:lvlJc w:val="left"/>
      <w:pPr>
        <w:tabs>
          <w:tab w:val="left" w:pos="360"/>
        </w:tabs>
        <w:ind w:left="720"/>
      </w:pPr>
      <w:rPr>
        <w:rFonts w:ascii="Arial" w:eastAsia="Arial" w:hAnsi="Arial"/>
        <w:strike w:val="0"/>
        <w:color w:val="000000"/>
        <w:spacing w:val="4"/>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17E3E40"/>
    <w:multiLevelType w:val="multilevel"/>
    <w:tmpl w:val="C24C8FE2"/>
    <w:lvl w:ilvl="0">
      <w:start w:val="1"/>
      <w:numFmt w:val="decimal"/>
      <w:lvlText w:val="%1."/>
      <w:lvlJc w:val="left"/>
      <w:pPr>
        <w:tabs>
          <w:tab w:val="left" w:pos="360"/>
        </w:tabs>
        <w:ind w:left="720"/>
      </w:pPr>
      <w:rPr>
        <w:rFonts w:ascii="Arial" w:eastAsia="Arial" w:hAnsi="Arial"/>
        <w:strike w:val="0"/>
        <w:color w:val="000000"/>
        <w:spacing w:val="3"/>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4B05645"/>
    <w:multiLevelType w:val="hybridMultilevel"/>
    <w:tmpl w:val="F1946BF0"/>
    <w:lvl w:ilvl="0" w:tplc="6574B374">
      <w:start w:val="1"/>
      <w:numFmt w:val="decimal"/>
      <w:lvlText w:val="(%1)"/>
      <w:lvlJc w:val="left"/>
      <w:pPr>
        <w:ind w:left="432" w:hanging="360"/>
      </w:pPr>
      <w:rPr>
        <w:rFonts w:hint="default"/>
      </w:rPr>
    </w:lvl>
    <w:lvl w:ilvl="1" w:tplc="04070019" w:tentative="1">
      <w:start w:val="1"/>
      <w:numFmt w:val="lowerLetter"/>
      <w:lvlText w:val="%2."/>
      <w:lvlJc w:val="left"/>
      <w:pPr>
        <w:ind w:left="1152" w:hanging="360"/>
      </w:pPr>
    </w:lvl>
    <w:lvl w:ilvl="2" w:tplc="0407001B" w:tentative="1">
      <w:start w:val="1"/>
      <w:numFmt w:val="lowerRoman"/>
      <w:lvlText w:val="%3."/>
      <w:lvlJc w:val="right"/>
      <w:pPr>
        <w:ind w:left="1872" w:hanging="180"/>
      </w:pPr>
    </w:lvl>
    <w:lvl w:ilvl="3" w:tplc="0407000F" w:tentative="1">
      <w:start w:val="1"/>
      <w:numFmt w:val="decimal"/>
      <w:lvlText w:val="%4."/>
      <w:lvlJc w:val="left"/>
      <w:pPr>
        <w:ind w:left="2592" w:hanging="360"/>
      </w:pPr>
    </w:lvl>
    <w:lvl w:ilvl="4" w:tplc="04070019" w:tentative="1">
      <w:start w:val="1"/>
      <w:numFmt w:val="lowerLetter"/>
      <w:lvlText w:val="%5."/>
      <w:lvlJc w:val="left"/>
      <w:pPr>
        <w:ind w:left="3312" w:hanging="360"/>
      </w:pPr>
    </w:lvl>
    <w:lvl w:ilvl="5" w:tplc="0407001B" w:tentative="1">
      <w:start w:val="1"/>
      <w:numFmt w:val="lowerRoman"/>
      <w:lvlText w:val="%6."/>
      <w:lvlJc w:val="right"/>
      <w:pPr>
        <w:ind w:left="4032" w:hanging="180"/>
      </w:pPr>
    </w:lvl>
    <w:lvl w:ilvl="6" w:tplc="0407000F" w:tentative="1">
      <w:start w:val="1"/>
      <w:numFmt w:val="decimal"/>
      <w:lvlText w:val="%7."/>
      <w:lvlJc w:val="left"/>
      <w:pPr>
        <w:ind w:left="4752" w:hanging="360"/>
      </w:pPr>
    </w:lvl>
    <w:lvl w:ilvl="7" w:tplc="04070019" w:tentative="1">
      <w:start w:val="1"/>
      <w:numFmt w:val="lowerLetter"/>
      <w:lvlText w:val="%8."/>
      <w:lvlJc w:val="left"/>
      <w:pPr>
        <w:ind w:left="5472" w:hanging="360"/>
      </w:pPr>
    </w:lvl>
    <w:lvl w:ilvl="8" w:tplc="0407001B" w:tentative="1">
      <w:start w:val="1"/>
      <w:numFmt w:val="lowerRoman"/>
      <w:lvlText w:val="%9."/>
      <w:lvlJc w:val="right"/>
      <w:pPr>
        <w:ind w:left="6192" w:hanging="180"/>
      </w:pPr>
    </w:lvl>
  </w:abstractNum>
  <w:abstractNum w:abstractNumId="26" w15:restartNumberingAfterBreak="0">
    <w:nsid w:val="462537F5"/>
    <w:multiLevelType w:val="multilevel"/>
    <w:tmpl w:val="DAEACCFE"/>
    <w:lvl w:ilvl="0">
      <w:start w:val="1"/>
      <w:numFmt w:val="decimal"/>
      <w:lvlText w:val="(%1)"/>
      <w:lvlJc w:val="left"/>
      <w:pPr>
        <w:tabs>
          <w:tab w:val="left" w:pos="360"/>
        </w:tabs>
        <w:ind w:left="720"/>
      </w:pPr>
      <w:rPr>
        <w:rFonts w:ascii="Arial" w:eastAsia="Arial" w:hAnsi="Arial"/>
        <w:strike w:val="0"/>
        <w:color w:val="000000"/>
        <w:spacing w:val="0"/>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73F75AB"/>
    <w:multiLevelType w:val="multilevel"/>
    <w:tmpl w:val="EF1A5ACC"/>
    <w:lvl w:ilvl="0">
      <w:start w:val="1"/>
      <w:numFmt w:val="decimal"/>
      <w:lvlText w:val="%1."/>
      <w:lvlJc w:val="left"/>
      <w:pPr>
        <w:tabs>
          <w:tab w:val="left" w:pos="360"/>
        </w:tabs>
        <w:ind w:left="720"/>
      </w:pPr>
      <w:rPr>
        <w:rFonts w:ascii="Arial" w:eastAsia="Arial" w:hAnsi="Arial"/>
        <w:strike w:val="0"/>
        <w:color w:val="000000"/>
        <w:spacing w:val="3"/>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7E019A3"/>
    <w:multiLevelType w:val="multilevel"/>
    <w:tmpl w:val="81EE2640"/>
    <w:lvl w:ilvl="0">
      <w:start w:val="1"/>
      <w:numFmt w:val="decimal"/>
      <w:lvlText w:val="%1."/>
      <w:lvlJc w:val="left"/>
      <w:pPr>
        <w:tabs>
          <w:tab w:val="left" w:pos="360"/>
        </w:tabs>
        <w:ind w:left="720"/>
      </w:pPr>
      <w:rPr>
        <w:rFonts w:ascii="Arial" w:eastAsia="Arial" w:hAnsi="Arial"/>
        <w:strike w:val="0"/>
        <w:color w:val="000000"/>
        <w:spacing w:val="3"/>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89A0497"/>
    <w:multiLevelType w:val="multilevel"/>
    <w:tmpl w:val="636EF304"/>
    <w:lvl w:ilvl="0">
      <w:start w:val="1"/>
      <w:numFmt w:val="decimal"/>
      <w:lvlText w:val="(%1)"/>
      <w:lvlJc w:val="left"/>
      <w:pPr>
        <w:tabs>
          <w:tab w:val="left" w:pos="288"/>
        </w:tabs>
        <w:ind w:left="720"/>
      </w:pPr>
      <w:rPr>
        <w:rFonts w:ascii="Arial" w:eastAsia="Arial" w:hAnsi="Arial"/>
        <w:strike w:val="0"/>
        <w:color w:val="000000"/>
        <w:spacing w:val="0"/>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8D43359"/>
    <w:multiLevelType w:val="multilevel"/>
    <w:tmpl w:val="36001BFC"/>
    <w:lvl w:ilvl="0">
      <w:start w:val="1"/>
      <w:numFmt w:val="decimal"/>
      <w:lvlText w:val="(%1)"/>
      <w:lvlJc w:val="left"/>
      <w:pPr>
        <w:tabs>
          <w:tab w:val="left" w:pos="360"/>
        </w:tabs>
        <w:ind w:left="720"/>
      </w:pPr>
      <w:rPr>
        <w:rFonts w:ascii="Arial" w:eastAsia="Arial" w:hAnsi="Arial" w:cs="Arial"/>
        <w:strike/>
        <w:color w:val="000000"/>
        <w:spacing w:val="0"/>
        <w:w w:val="100"/>
        <w:sz w:val="19"/>
        <w:u w:val="single"/>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C094714"/>
    <w:multiLevelType w:val="multilevel"/>
    <w:tmpl w:val="28909EEE"/>
    <w:lvl w:ilvl="0">
      <w:start w:val="3"/>
      <w:numFmt w:val="decimal"/>
      <w:lvlText w:val="(%1)"/>
      <w:lvlJc w:val="left"/>
      <w:pPr>
        <w:tabs>
          <w:tab w:val="left" w:pos="360"/>
        </w:tabs>
        <w:ind w:left="720"/>
      </w:pPr>
      <w:rPr>
        <w:rFonts w:ascii="Arial" w:eastAsia="Arial" w:hAnsi="Arial"/>
        <w:strike w:val="0"/>
        <w:color w:val="000000"/>
        <w:spacing w:val="2"/>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E112910"/>
    <w:multiLevelType w:val="multilevel"/>
    <w:tmpl w:val="F63E2E2C"/>
    <w:lvl w:ilvl="0">
      <w:start w:val="1"/>
      <w:numFmt w:val="decimal"/>
      <w:lvlText w:val="%1."/>
      <w:lvlJc w:val="left"/>
      <w:pPr>
        <w:tabs>
          <w:tab w:val="left" w:pos="360"/>
        </w:tabs>
        <w:ind w:left="720"/>
      </w:pPr>
      <w:rPr>
        <w:rFonts w:ascii="Arial" w:eastAsia="Arial" w:hAnsi="Arial"/>
        <w:strike w:val="0"/>
        <w:color w:val="000000"/>
        <w:spacing w:val="0"/>
        <w:w w:val="100"/>
        <w:sz w:val="20"/>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1A43A50"/>
    <w:multiLevelType w:val="multilevel"/>
    <w:tmpl w:val="8FAACF8C"/>
    <w:lvl w:ilvl="0">
      <w:start w:val="1"/>
      <w:numFmt w:val="decimal"/>
      <w:lvlText w:val="(%1)"/>
      <w:lvlJc w:val="left"/>
      <w:pPr>
        <w:tabs>
          <w:tab w:val="left" w:pos="360"/>
        </w:tabs>
        <w:ind w:left="720"/>
      </w:pPr>
      <w:rPr>
        <w:rFonts w:ascii="Arial" w:eastAsia="Arial" w:hAnsi="Arial"/>
        <w:strike w:val="0"/>
        <w:color w:val="000000"/>
        <w:spacing w:val="0"/>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2281AB1"/>
    <w:multiLevelType w:val="multilevel"/>
    <w:tmpl w:val="81F05496"/>
    <w:lvl w:ilvl="0">
      <w:start w:val="1"/>
      <w:numFmt w:val="decimal"/>
      <w:lvlText w:val="%1."/>
      <w:lvlJc w:val="left"/>
      <w:pPr>
        <w:tabs>
          <w:tab w:val="left" w:pos="360"/>
        </w:tabs>
        <w:ind w:left="720"/>
      </w:pPr>
      <w:rPr>
        <w:rFonts w:ascii="Arial" w:eastAsia="Arial" w:hAnsi="Arial"/>
        <w:strike w:val="0"/>
        <w:color w:val="000000"/>
        <w:spacing w:val="0"/>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2F962F8"/>
    <w:multiLevelType w:val="multilevel"/>
    <w:tmpl w:val="19461014"/>
    <w:lvl w:ilvl="0">
      <w:start w:val="2"/>
      <w:numFmt w:val="decimal"/>
      <w:lvlText w:val="(%1)"/>
      <w:lvlJc w:val="left"/>
      <w:pPr>
        <w:tabs>
          <w:tab w:val="left" w:pos="360"/>
        </w:tabs>
        <w:ind w:left="720"/>
      </w:pPr>
      <w:rPr>
        <w:rFonts w:ascii="Arial" w:eastAsia="Arial" w:hAnsi="Arial"/>
        <w:strike w:val="0"/>
        <w:color w:val="000000"/>
        <w:spacing w:val="0"/>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43B23D8"/>
    <w:multiLevelType w:val="multilevel"/>
    <w:tmpl w:val="9A948A7A"/>
    <w:lvl w:ilvl="0">
      <w:start w:val="1"/>
      <w:numFmt w:val="decimal"/>
      <w:lvlText w:val="(%1)"/>
      <w:lvlJc w:val="left"/>
      <w:pPr>
        <w:tabs>
          <w:tab w:val="left" w:pos="360"/>
        </w:tabs>
        <w:ind w:left="720"/>
      </w:pPr>
      <w:rPr>
        <w:rFonts w:ascii="Arial" w:eastAsia="Arial" w:hAnsi="Arial"/>
        <w:strike w:val="0"/>
        <w:color w:val="000000"/>
        <w:spacing w:val="4"/>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7290E5C"/>
    <w:multiLevelType w:val="multilevel"/>
    <w:tmpl w:val="4760B0EA"/>
    <w:lvl w:ilvl="0">
      <w:start w:val="1"/>
      <w:numFmt w:val="decimal"/>
      <w:lvlText w:val="%1."/>
      <w:lvlJc w:val="left"/>
      <w:pPr>
        <w:tabs>
          <w:tab w:val="left" w:pos="360"/>
        </w:tabs>
        <w:ind w:left="720"/>
      </w:pPr>
      <w:rPr>
        <w:rFonts w:ascii="Arial" w:eastAsia="Arial" w:hAnsi="Arial"/>
        <w:strike w:val="0"/>
        <w:color w:val="000000"/>
        <w:spacing w:val="3"/>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7FE6C27"/>
    <w:multiLevelType w:val="hybridMultilevel"/>
    <w:tmpl w:val="BF6406B6"/>
    <w:lvl w:ilvl="0" w:tplc="04070015">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9" w15:restartNumberingAfterBreak="0">
    <w:nsid w:val="580E57A2"/>
    <w:multiLevelType w:val="hybridMultilevel"/>
    <w:tmpl w:val="0E4826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59653633"/>
    <w:multiLevelType w:val="multilevel"/>
    <w:tmpl w:val="EA066716"/>
    <w:lvl w:ilvl="0">
      <w:start w:val="1"/>
      <w:numFmt w:val="decimal"/>
      <w:lvlText w:val="(%1)"/>
      <w:lvlJc w:val="left"/>
      <w:pPr>
        <w:tabs>
          <w:tab w:val="left" w:pos="360"/>
        </w:tabs>
        <w:ind w:left="720"/>
      </w:pPr>
      <w:rPr>
        <w:rFonts w:ascii="Arial" w:eastAsia="Arial" w:hAnsi="Arial"/>
        <w:strike w:val="0"/>
        <w:color w:val="000000"/>
        <w:spacing w:val="0"/>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9887369"/>
    <w:multiLevelType w:val="multilevel"/>
    <w:tmpl w:val="849E085A"/>
    <w:lvl w:ilvl="0">
      <w:start w:val="1"/>
      <w:numFmt w:val="decimal"/>
      <w:lvlText w:val="%1."/>
      <w:lvlJc w:val="left"/>
      <w:pPr>
        <w:tabs>
          <w:tab w:val="left" w:pos="360"/>
        </w:tabs>
        <w:ind w:left="720"/>
      </w:pPr>
      <w:rPr>
        <w:rFonts w:ascii="Arial" w:eastAsia="Arial" w:hAnsi="Arial"/>
        <w:strike w:val="0"/>
        <w:color w:val="000000"/>
        <w:spacing w:val="0"/>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E5D6B5F"/>
    <w:multiLevelType w:val="multilevel"/>
    <w:tmpl w:val="DE88B240"/>
    <w:lvl w:ilvl="0">
      <w:start w:val="2"/>
      <w:numFmt w:val="decimal"/>
      <w:lvlText w:val="(%1)"/>
      <w:lvlJc w:val="left"/>
      <w:pPr>
        <w:tabs>
          <w:tab w:val="left" w:pos="360"/>
        </w:tabs>
        <w:ind w:left="720"/>
      </w:pPr>
      <w:rPr>
        <w:rFonts w:ascii="Arial" w:eastAsia="Arial" w:hAnsi="Arial"/>
        <w:strike w:val="0"/>
        <w:color w:val="000000"/>
        <w:spacing w:val="0"/>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F395CB5"/>
    <w:multiLevelType w:val="hybridMultilevel"/>
    <w:tmpl w:val="C054E6A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5FC6081B"/>
    <w:multiLevelType w:val="hybridMultilevel"/>
    <w:tmpl w:val="4F60719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5FDB1F62"/>
    <w:multiLevelType w:val="multilevel"/>
    <w:tmpl w:val="A15026FE"/>
    <w:lvl w:ilvl="0">
      <w:start w:val="3"/>
      <w:numFmt w:val="decimal"/>
      <w:lvlText w:val="%1."/>
      <w:lvlJc w:val="left"/>
      <w:pPr>
        <w:tabs>
          <w:tab w:val="left" w:pos="360"/>
        </w:tabs>
        <w:ind w:left="720"/>
      </w:pPr>
      <w:rPr>
        <w:rFonts w:ascii="Arial" w:eastAsia="Arial" w:hAnsi="Arial"/>
        <w:strike w:val="0"/>
        <w:color w:val="000000"/>
        <w:spacing w:val="0"/>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7667B1A"/>
    <w:multiLevelType w:val="multilevel"/>
    <w:tmpl w:val="F0A8159C"/>
    <w:lvl w:ilvl="0">
      <w:start w:val="1"/>
      <w:numFmt w:val="decimal"/>
      <w:lvlText w:val="(%1)"/>
      <w:lvlJc w:val="left"/>
      <w:pPr>
        <w:tabs>
          <w:tab w:val="left" w:pos="360"/>
        </w:tabs>
        <w:ind w:left="720"/>
      </w:pPr>
      <w:rPr>
        <w:rFonts w:ascii="Arial" w:eastAsia="Arial" w:hAnsi="Arial"/>
        <w:strike w:val="0"/>
        <w:color w:val="000000"/>
        <w:spacing w:val="4"/>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8D46D64"/>
    <w:multiLevelType w:val="multilevel"/>
    <w:tmpl w:val="ABAC76C6"/>
    <w:lvl w:ilvl="0">
      <w:start w:val="1"/>
      <w:numFmt w:val="decimal"/>
      <w:lvlText w:val="(%1)"/>
      <w:lvlJc w:val="left"/>
      <w:pPr>
        <w:tabs>
          <w:tab w:val="left" w:pos="288"/>
        </w:tabs>
        <w:ind w:left="720"/>
      </w:pPr>
      <w:rPr>
        <w:rFonts w:ascii="Arial" w:eastAsia="Arial" w:hAnsi="Arial"/>
        <w:strike w:val="0"/>
        <w:color w:val="000000"/>
        <w:spacing w:val="0"/>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98F56DB"/>
    <w:multiLevelType w:val="multilevel"/>
    <w:tmpl w:val="C366A890"/>
    <w:lvl w:ilvl="0">
      <w:start w:val="3"/>
      <w:numFmt w:val="decimal"/>
      <w:lvlText w:val="(%1)"/>
      <w:lvlJc w:val="left"/>
      <w:pPr>
        <w:tabs>
          <w:tab w:val="left" w:pos="360"/>
        </w:tabs>
        <w:ind w:left="720"/>
      </w:pPr>
      <w:rPr>
        <w:rFonts w:ascii="Arial" w:eastAsia="Arial" w:hAnsi="Arial"/>
        <w:strike w:val="0"/>
        <w:color w:val="000000"/>
        <w:spacing w:val="0"/>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B8A4B28"/>
    <w:multiLevelType w:val="multilevel"/>
    <w:tmpl w:val="27648330"/>
    <w:lvl w:ilvl="0">
      <w:start w:val="1"/>
      <w:numFmt w:val="decimal"/>
      <w:lvlText w:val="(%1)"/>
      <w:lvlJc w:val="left"/>
      <w:pPr>
        <w:tabs>
          <w:tab w:val="left" w:pos="360"/>
        </w:tabs>
        <w:ind w:left="720"/>
      </w:pPr>
      <w:rPr>
        <w:rFonts w:ascii="Arial" w:eastAsia="Arial" w:hAnsi="Arial"/>
        <w:strike w:val="0"/>
        <w:color w:val="000000"/>
        <w:spacing w:val="0"/>
        <w:w w:val="100"/>
        <w:sz w:val="20"/>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FDB76CB"/>
    <w:multiLevelType w:val="multilevel"/>
    <w:tmpl w:val="163A023A"/>
    <w:lvl w:ilvl="0">
      <w:start w:val="1"/>
      <w:numFmt w:val="lowerLetter"/>
      <w:lvlText w:val="%1)"/>
      <w:lvlJc w:val="left"/>
      <w:pPr>
        <w:tabs>
          <w:tab w:val="left" w:pos="360"/>
        </w:tabs>
        <w:ind w:left="720"/>
      </w:pPr>
      <w:rPr>
        <w:rFonts w:ascii="Arial" w:eastAsia="Arial" w:hAnsi="Arial"/>
        <w:strike w:val="0"/>
        <w:color w:val="000000"/>
        <w:spacing w:val="3"/>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2AF667D"/>
    <w:multiLevelType w:val="hybridMultilevel"/>
    <w:tmpl w:val="09DCAB9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72E21072"/>
    <w:multiLevelType w:val="multilevel"/>
    <w:tmpl w:val="D27216FC"/>
    <w:lvl w:ilvl="0">
      <w:start w:val="1"/>
      <w:numFmt w:val="decimal"/>
      <w:lvlText w:val="(%1)"/>
      <w:lvlJc w:val="left"/>
      <w:pPr>
        <w:tabs>
          <w:tab w:val="left" w:pos="-432"/>
        </w:tabs>
        <w:ind w:left="0"/>
      </w:pPr>
      <w:rPr>
        <w:rFonts w:ascii="Verdana" w:eastAsia="Verdana" w:hAnsi="Verdana"/>
        <w:strike w:val="0"/>
        <w:color w:val="000000"/>
        <w:spacing w:val="-1"/>
        <w:w w:val="100"/>
        <w:sz w:val="18"/>
        <w:u w:val="none"/>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70F5AE2"/>
    <w:multiLevelType w:val="multilevel"/>
    <w:tmpl w:val="AEFC8EBA"/>
    <w:lvl w:ilvl="0">
      <w:start w:val="1"/>
      <w:numFmt w:val="decimal"/>
      <w:lvlText w:val="%1."/>
      <w:lvlJc w:val="left"/>
      <w:pPr>
        <w:tabs>
          <w:tab w:val="left" w:pos="432"/>
        </w:tabs>
        <w:ind w:left="720"/>
      </w:pPr>
      <w:rPr>
        <w:rFonts w:ascii="Arial" w:eastAsia="Arial" w:hAnsi="Arial"/>
        <w:strike w:val="0"/>
        <w:color w:val="000000"/>
        <w:spacing w:val="0"/>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7AC50EC"/>
    <w:multiLevelType w:val="multilevel"/>
    <w:tmpl w:val="6D26E8DC"/>
    <w:lvl w:ilvl="0">
      <w:start w:val="1"/>
      <w:numFmt w:val="decimal"/>
      <w:lvlText w:val="(%1)"/>
      <w:lvlJc w:val="left"/>
      <w:pPr>
        <w:tabs>
          <w:tab w:val="left" w:pos="360"/>
        </w:tabs>
        <w:ind w:left="720"/>
      </w:pPr>
      <w:rPr>
        <w:rFonts w:ascii="Arial" w:eastAsia="Arial" w:hAnsi="Arial"/>
        <w:strike w:val="0"/>
        <w:color w:val="000000"/>
        <w:spacing w:val="0"/>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7A514961"/>
    <w:multiLevelType w:val="multilevel"/>
    <w:tmpl w:val="9DF2CD5C"/>
    <w:lvl w:ilvl="0">
      <w:start w:val="1"/>
      <w:numFmt w:val="decimal"/>
      <w:lvlText w:val="(%1)"/>
      <w:lvlJc w:val="left"/>
      <w:pPr>
        <w:tabs>
          <w:tab w:val="left" w:pos="360"/>
        </w:tabs>
        <w:ind w:left="720"/>
      </w:pPr>
      <w:rPr>
        <w:rFonts w:ascii="Arial" w:eastAsia="Arial" w:hAnsi="Arial"/>
        <w:strike w:val="0"/>
        <w:color w:val="000000"/>
        <w:spacing w:val="0"/>
        <w:w w:val="100"/>
        <w:sz w:val="20"/>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A5C73F3"/>
    <w:multiLevelType w:val="multilevel"/>
    <w:tmpl w:val="1648508E"/>
    <w:lvl w:ilvl="0">
      <w:start w:val="1"/>
      <w:numFmt w:val="decimal"/>
      <w:lvlText w:val="(%1)"/>
      <w:lvlJc w:val="left"/>
      <w:pPr>
        <w:tabs>
          <w:tab w:val="left" w:pos="360"/>
        </w:tabs>
        <w:ind w:left="720"/>
      </w:pPr>
      <w:rPr>
        <w:rFonts w:ascii="Arial" w:eastAsia="Arial" w:hAnsi="Arial"/>
        <w:strike w:val="0"/>
        <w:color w:val="000000"/>
        <w:spacing w:val="0"/>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7B012E5C"/>
    <w:multiLevelType w:val="multilevel"/>
    <w:tmpl w:val="5824AEFA"/>
    <w:lvl w:ilvl="0">
      <w:start w:val="1"/>
      <w:numFmt w:val="decimal"/>
      <w:lvlText w:val="(%1)"/>
      <w:lvlJc w:val="left"/>
      <w:pPr>
        <w:tabs>
          <w:tab w:val="left" w:pos="-76"/>
        </w:tabs>
        <w:ind w:left="284"/>
      </w:pPr>
      <w:rPr>
        <w:rFonts w:ascii="Arial" w:eastAsia="Arial" w:hAnsi="Arial"/>
        <w:strike w:val="0"/>
        <w:color w:val="000000"/>
        <w:spacing w:val="0"/>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D434730"/>
    <w:multiLevelType w:val="hybridMultilevel"/>
    <w:tmpl w:val="54082F0C"/>
    <w:lvl w:ilvl="0" w:tplc="B0484B8A">
      <w:start w:val="1"/>
      <w:numFmt w:val="lowerLetter"/>
      <w:lvlText w:val="%1)"/>
      <w:lvlJc w:val="left"/>
      <w:pPr>
        <w:ind w:left="1074" w:hanging="360"/>
      </w:pPr>
      <w:rPr>
        <w:rFonts w:hint="default"/>
      </w:rPr>
    </w:lvl>
    <w:lvl w:ilvl="1" w:tplc="04070019" w:tentative="1">
      <w:start w:val="1"/>
      <w:numFmt w:val="lowerLetter"/>
      <w:lvlText w:val="%2."/>
      <w:lvlJc w:val="left"/>
      <w:pPr>
        <w:ind w:left="1794" w:hanging="360"/>
      </w:pPr>
    </w:lvl>
    <w:lvl w:ilvl="2" w:tplc="0407001B" w:tentative="1">
      <w:start w:val="1"/>
      <w:numFmt w:val="lowerRoman"/>
      <w:lvlText w:val="%3."/>
      <w:lvlJc w:val="right"/>
      <w:pPr>
        <w:ind w:left="2514" w:hanging="180"/>
      </w:pPr>
    </w:lvl>
    <w:lvl w:ilvl="3" w:tplc="0407000F" w:tentative="1">
      <w:start w:val="1"/>
      <w:numFmt w:val="decimal"/>
      <w:lvlText w:val="%4."/>
      <w:lvlJc w:val="left"/>
      <w:pPr>
        <w:ind w:left="3234" w:hanging="360"/>
      </w:pPr>
    </w:lvl>
    <w:lvl w:ilvl="4" w:tplc="04070019" w:tentative="1">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59" w15:restartNumberingAfterBreak="0">
    <w:nsid w:val="7F273D79"/>
    <w:multiLevelType w:val="multilevel"/>
    <w:tmpl w:val="1D6ABECA"/>
    <w:lvl w:ilvl="0">
      <w:start w:val="1"/>
      <w:numFmt w:val="decimal"/>
      <w:lvlText w:val="%1."/>
      <w:lvlJc w:val="left"/>
      <w:pPr>
        <w:tabs>
          <w:tab w:val="left" w:pos="432"/>
        </w:tabs>
        <w:ind w:left="720"/>
      </w:pPr>
      <w:rPr>
        <w:rFonts w:ascii="Arial" w:eastAsia="Arial" w:hAnsi="Arial"/>
        <w:strike w:val="0"/>
        <w:color w:val="000000"/>
        <w:spacing w:val="0"/>
        <w:w w:val="100"/>
        <w:sz w:val="19"/>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FE82D68"/>
    <w:multiLevelType w:val="multilevel"/>
    <w:tmpl w:val="55F27D44"/>
    <w:lvl w:ilvl="0">
      <w:start w:val="1"/>
      <w:numFmt w:val="decimal"/>
      <w:lvlText w:val="(%1)"/>
      <w:lvlJc w:val="left"/>
      <w:pPr>
        <w:tabs>
          <w:tab w:val="left" w:pos="360"/>
        </w:tabs>
        <w:ind w:left="720"/>
      </w:pPr>
      <w:rPr>
        <w:rFonts w:ascii="Arial" w:eastAsia="Arial" w:hAnsi="Arial"/>
        <w:strike w:val="0"/>
        <w:color w:val="000000"/>
        <w:spacing w:val="0"/>
        <w:w w:val="100"/>
        <w:sz w:val="20"/>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2"/>
  </w:num>
  <w:num w:numId="3">
    <w:abstractNumId w:val="3"/>
  </w:num>
  <w:num w:numId="4">
    <w:abstractNumId w:val="23"/>
  </w:num>
  <w:num w:numId="5">
    <w:abstractNumId w:val="0"/>
  </w:num>
  <w:num w:numId="6">
    <w:abstractNumId w:val="29"/>
  </w:num>
  <w:num w:numId="7">
    <w:abstractNumId w:val="31"/>
  </w:num>
  <w:num w:numId="8">
    <w:abstractNumId w:val="47"/>
  </w:num>
  <w:num w:numId="9">
    <w:abstractNumId w:val="5"/>
  </w:num>
  <w:num w:numId="10">
    <w:abstractNumId w:val="30"/>
  </w:num>
  <w:num w:numId="11">
    <w:abstractNumId w:val="41"/>
  </w:num>
  <w:num w:numId="12">
    <w:abstractNumId w:val="40"/>
  </w:num>
  <w:num w:numId="13">
    <w:abstractNumId w:val="7"/>
  </w:num>
  <w:num w:numId="14">
    <w:abstractNumId w:val="52"/>
  </w:num>
  <w:num w:numId="15">
    <w:abstractNumId w:val="16"/>
  </w:num>
  <w:num w:numId="16">
    <w:abstractNumId w:val="20"/>
  </w:num>
  <w:num w:numId="17">
    <w:abstractNumId w:val="6"/>
  </w:num>
  <w:num w:numId="18">
    <w:abstractNumId w:val="32"/>
  </w:num>
  <w:num w:numId="19">
    <w:abstractNumId w:val="49"/>
  </w:num>
  <w:num w:numId="20">
    <w:abstractNumId w:val="14"/>
  </w:num>
  <w:num w:numId="21">
    <w:abstractNumId w:val="19"/>
  </w:num>
  <w:num w:numId="22">
    <w:abstractNumId w:val="18"/>
  </w:num>
  <w:num w:numId="23">
    <w:abstractNumId w:val="56"/>
  </w:num>
  <w:num w:numId="24">
    <w:abstractNumId w:val="53"/>
  </w:num>
  <w:num w:numId="25">
    <w:abstractNumId w:val="55"/>
  </w:num>
  <w:num w:numId="26">
    <w:abstractNumId w:val="60"/>
  </w:num>
  <w:num w:numId="27">
    <w:abstractNumId w:val="57"/>
  </w:num>
  <w:num w:numId="28">
    <w:abstractNumId w:val="11"/>
  </w:num>
  <w:num w:numId="29">
    <w:abstractNumId w:val="8"/>
  </w:num>
  <w:num w:numId="30">
    <w:abstractNumId w:val="24"/>
  </w:num>
  <w:num w:numId="31">
    <w:abstractNumId w:val="21"/>
  </w:num>
  <w:num w:numId="32">
    <w:abstractNumId w:val="34"/>
  </w:num>
  <w:num w:numId="33">
    <w:abstractNumId w:val="26"/>
  </w:num>
  <w:num w:numId="34">
    <w:abstractNumId w:val="48"/>
  </w:num>
  <w:num w:numId="35">
    <w:abstractNumId w:val="13"/>
  </w:num>
  <w:num w:numId="36">
    <w:abstractNumId w:val="33"/>
  </w:num>
  <w:num w:numId="37">
    <w:abstractNumId w:val="35"/>
  </w:num>
  <w:num w:numId="38">
    <w:abstractNumId w:val="2"/>
  </w:num>
  <w:num w:numId="39">
    <w:abstractNumId w:val="42"/>
  </w:num>
  <w:num w:numId="40">
    <w:abstractNumId w:val="54"/>
  </w:num>
  <w:num w:numId="41">
    <w:abstractNumId w:val="46"/>
  </w:num>
  <w:num w:numId="42">
    <w:abstractNumId w:val="36"/>
  </w:num>
  <w:num w:numId="43">
    <w:abstractNumId w:val="59"/>
  </w:num>
  <w:num w:numId="44">
    <w:abstractNumId w:val="45"/>
  </w:num>
  <w:num w:numId="45">
    <w:abstractNumId w:val="27"/>
  </w:num>
  <w:num w:numId="46">
    <w:abstractNumId w:val="50"/>
  </w:num>
  <w:num w:numId="47">
    <w:abstractNumId w:val="37"/>
  </w:num>
  <w:num w:numId="48">
    <w:abstractNumId w:val="28"/>
  </w:num>
  <w:num w:numId="49">
    <w:abstractNumId w:val="22"/>
  </w:num>
  <w:num w:numId="50">
    <w:abstractNumId w:val="17"/>
  </w:num>
  <w:num w:numId="51">
    <w:abstractNumId w:val="44"/>
  </w:num>
  <w:num w:numId="52">
    <w:abstractNumId w:val="43"/>
  </w:num>
  <w:num w:numId="53">
    <w:abstractNumId w:val="10"/>
  </w:num>
  <w:num w:numId="54">
    <w:abstractNumId w:val="38"/>
  </w:num>
  <w:num w:numId="55">
    <w:abstractNumId w:val="25"/>
  </w:num>
  <w:num w:numId="56">
    <w:abstractNumId w:val="51"/>
  </w:num>
  <w:num w:numId="57">
    <w:abstractNumId w:val="9"/>
  </w:num>
  <w:num w:numId="58">
    <w:abstractNumId w:val="4"/>
  </w:num>
  <w:num w:numId="59">
    <w:abstractNumId w:val="1"/>
  </w:num>
  <w:num w:numId="60">
    <w:abstractNumId w:val="39"/>
  </w:num>
  <w:num w:numId="61">
    <w:abstractNumId w:val="58"/>
  </w:num>
  <w:numIdMacAtCleanup w:val="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elle">
    <w15:presenceInfo w15:providerId="AD" w15:userId="S-1-5-21-2572209663-2748288535-907038673-12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ocumentProtection w:edit="readOnly" w:enforcement="1" w:cryptProviderType="rsaAES" w:cryptAlgorithmClass="hash" w:cryptAlgorithmType="typeAny" w:cryptAlgorithmSid="14" w:cryptSpinCount="100000" w:hash="1LGgFjctpESHi736Bt2TycBgqjCmjINc6+6Ka/rX5aRz51y96q41RN5n+r8EUDsYXLkSgIalgY9gu9Sa1TeqQw==" w:salt="ldBWGZg221gdCpBw8IKm/g=="/>
  <w:defaultTabStop w:val="708"/>
  <w:autoHyphenation/>
  <w:hyphenationZone w:val="425"/>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7E9"/>
    <w:rsid w:val="00022E75"/>
    <w:rsid w:val="00067AAD"/>
    <w:rsid w:val="000A0F39"/>
    <w:rsid w:val="000A72C7"/>
    <w:rsid w:val="000B0BD9"/>
    <w:rsid w:val="000D1098"/>
    <w:rsid w:val="000D10DF"/>
    <w:rsid w:val="000E7319"/>
    <w:rsid w:val="000F2CA0"/>
    <w:rsid w:val="00101C33"/>
    <w:rsid w:val="001535EC"/>
    <w:rsid w:val="00162AFF"/>
    <w:rsid w:val="00184233"/>
    <w:rsid w:val="00184547"/>
    <w:rsid w:val="001918FC"/>
    <w:rsid w:val="001B4A53"/>
    <w:rsid w:val="001D6000"/>
    <w:rsid w:val="001E4365"/>
    <w:rsid w:val="001F2C8E"/>
    <w:rsid w:val="001F6BCD"/>
    <w:rsid w:val="002075B7"/>
    <w:rsid w:val="00220BD1"/>
    <w:rsid w:val="0022127B"/>
    <w:rsid w:val="00225493"/>
    <w:rsid w:val="002374B1"/>
    <w:rsid w:val="002775FF"/>
    <w:rsid w:val="00295B41"/>
    <w:rsid w:val="002F55D0"/>
    <w:rsid w:val="00300BFD"/>
    <w:rsid w:val="003042F6"/>
    <w:rsid w:val="0030707C"/>
    <w:rsid w:val="0030745D"/>
    <w:rsid w:val="00337A23"/>
    <w:rsid w:val="003634B8"/>
    <w:rsid w:val="003A2B61"/>
    <w:rsid w:val="003B6B24"/>
    <w:rsid w:val="003E7E33"/>
    <w:rsid w:val="00440EA9"/>
    <w:rsid w:val="004425C3"/>
    <w:rsid w:val="00445695"/>
    <w:rsid w:val="004527E9"/>
    <w:rsid w:val="0045493E"/>
    <w:rsid w:val="00461672"/>
    <w:rsid w:val="00462091"/>
    <w:rsid w:val="00475B98"/>
    <w:rsid w:val="00490531"/>
    <w:rsid w:val="004D0B78"/>
    <w:rsid w:val="004D26CE"/>
    <w:rsid w:val="004E2FED"/>
    <w:rsid w:val="005355DB"/>
    <w:rsid w:val="00553FBD"/>
    <w:rsid w:val="00556364"/>
    <w:rsid w:val="005606B1"/>
    <w:rsid w:val="0057628F"/>
    <w:rsid w:val="00576EFA"/>
    <w:rsid w:val="00577002"/>
    <w:rsid w:val="00580366"/>
    <w:rsid w:val="005A3207"/>
    <w:rsid w:val="005A45A0"/>
    <w:rsid w:val="005C1A8D"/>
    <w:rsid w:val="006101C0"/>
    <w:rsid w:val="0062125D"/>
    <w:rsid w:val="00624682"/>
    <w:rsid w:val="0069670D"/>
    <w:rsid w:val="0069717E"/>
    <w:rsid w:val="006A68C1"/>
    <w:rsid w:val="006B052C"/>
    <w:rsid w:val="006B1735"/>
    <w:rsid w:val="006C35B5"/>
    <w:rsid w:val="006E1366"/>
    <w:rsid w:val="006E3CD4"/>
    <w:rsid w:val="006F188C"/>
    <w:rsid w:val="00700047"/>
    <w:rsid w:val="00710E92"/>
    <w:rsid w:val="0071234C"/>
    <w:rsid w:val="00724287"/>
    <w:rsid w:val="007250A0"/>
    <w:rsid w:val="00747E15"/>
    <w:rsid w:val="00760E0F"/>
    <w:rsid w:val="00761D98"/>
    <w:rsid w:val="00762F7E"/>
    <w:rsid w:val="00771795"/>
    <w:rsid w:val="007845D4"/>
    <w:rsid w:val="00784F79"/>
    <w:rsid w:val="00790D8E"/>
    <w:rsid w:val="00795705"/>
    <w:rsid w:val="007A3ABA"/>
    <w:rsid w:val="007A6254"/>
    <w:rsid w:val="007B1107"/>
    <w:rsid w:val="007D3753"/>
    <w:rsid w:val="007D3A61"/>
    <w:rsid w:val="0080098B"/>
    <w:rsid w:val="008241CA"/>
    <w:rsid w:val="00831F3A"/>
    <w:rsid w:val="00851763"/>
    <w:rsid w:val="00877412"/>
    <w:rsid w:val="0089352E"/>
    <w:rsid w:val="008A241A"/>
    <w:rsid w:val="008C4B4E"/>
    <w:rsid w:val="008C7EA5"/>
    <w:rsid w:val="008D7167"/>
    <w:rsid w:val="008F6C19"/>
    <w:rsid w:val="00904656"/>
    <w:rsid w:val="00925584"/>
    <w:rsid w:val="00951135"/>
    <w:rsid w:val="009639A9"/>
    <w:rsid w:val="0096653C"/>
    <w:rsid w:val="00967426"/>
    <w:rsid w:val="00980E90"/>
    <w:rsid w:val="00987C23"/>
    <w:rsid w:val="00994068"/>
    <w:rsid w:val="009B5A9B"/>
    <w:rsid w:val="009C5334"/>
    <w:rsid w:val="00A11B2C"/>
    <w:rsid w:val="00A17956"/>
    <w:rsid w:val="00A36C5A"/>
    <w:rsid w:val="00A37D71"/>
    <w:rsid w:val="00A60D94"/>
    <w:rsid w:val="00A8470D"/>
    <w:rsid w:val="00AA2E9B"/>
    <w:rsid w:val="00AA4586"/>
    <w:rsid w:val="00AB23CC"/>
    <w:rsid w:val="00AC780B"/>
    <w:rsid w:val="00AD1102"/>
    <w:rsid w:val="00AE4B73"/>
    <w:rsid w:val="00AF7D31"/>
    <w:rsid w:val="00B77253"/>
    <w:rsid w:val="00B81C92"/>
    <w:rsid w:val="00BA5269"/>
    <w:rsid w:val="00BE5B6E"/>
    <w:rsid w:val="00BE62A7"/>
    <w:rsid w:val="00C05295"/>
    <w:rsid w:val="00C3220D"/>
    <w:rsid w:val="00C32FD7"/>
    <w:rsid w:val="00C41542"/>
    <w:rsid w:val="00C747F3"/>
    <w:rsid w:val="00C8349E"/>
    <w:rsid w:val="00C85C78"/>
    <w:rsid w:val="00CA27DC"/>
    <w:rsid w:val="00CA5EB7"/>
    <w:rsid w:val="00CA6679"/>
    <w:rsid w:val="00CB4A75"/>
    <w:rsid w:val="00CD1617"/>
    <w:rsid w:val="00CD7D2D"/>
    <w:rsid w:val="00D02533"/>
    <w:rsid w:val="00D10D0F"/>
    <w:rsid w:val="00D20CF0"/>
    <w:rsid w:val="00D22FF4"/>
    <w:rsid w:val="00D56F16"/>
    <w:rsid w:val="00D60E2F"/>
    <w:rsid w:val="00D644C3"/>
    <w:rsid w:val="00D71EA7"/>
    <w:rsid w:val="00D7317E"/>
    <w:rsid w:val="00D777BD"/>
    <w:rsid w:val="00D80927"/>
    <w:rsid w:val="00DA2F74"/>
    <w:rsid w:val="00DA5048"/>
    <w:rsid w:val="00DE39BD"/>
    <w:rsid w:val="00E1040F"/>
    <w:rsid w:val="00E26D41"/>
    <w:rsid w:val="00E31C7B"/>
    <w:rsid w:val="00E75AB6"/>
    <w:rsid w:val="00EA205D"/>
    <w:rsid w:val="00EA76AC"/>
    <w:rsid w:val="00EC0096"/>
    <w:rsid w:val="00EC18A6"/>
    <w:rsid w:val="00ED6049"/>
    <w:rsid w:val="00F26CE4"/>
    <w:rsid w:val="00F339D8"/>
    <w:rsid w:val="00F576A9"/>
    <w:rsid w:val="00F577E8"/>
    <w:rsid w:val="00F7178D"/>
    <w:rsid w:val="00F87294"/>
    <w:rsid w:val="00FA5785"/>
    <w:rsid w:val="00FB0ECE"/>
    <w:rsid w:val="00FB36C1"/>
    <w:rsid w:val="00FB4717"/>
    <w:rsid w:val="00FC62A2"/>
    <w:rsid w:val="00FD1F8C"/>
    <w:rsid w:val="00FD68A0"/>
    <w:rsid w:val="00FF44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5:docId w15:val="{3046CB5D-B26D-4184-8C42-EA2804AE4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link w:val="berschrift1Zchn"/>
    <w:uiPriority w:val="9"/>
    <w:qFormat/>
    <w:rsid w:val="00AD1102"/>
    <w:pPr>
      <w:keepNext/>
      <w:keepLines/>
      <w:spacing w:before="240"/>
      <w:outlineLvl w:val="0"/>
    </w:pPr>
    <w:rPr>
      <w:rFonts w:ascii="Arial" w:eastAsiaTheme="majorEastAsia" w:hAnsi="Arial" w:cstheme="majorBidi"/>
      <w:b/>
      <w:color w:val="2E74B5" w:themeColor="accent1" w:themeShade="BF"/>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F6BCD"/>
    <w:pPr>
      <w:tabs>
        <w:tab w:val="center" w:pos="4536"/>
        <w:tab w:val="right" w:pos="9072"/>
      </w:tabs>
    </w:pPr>
  </w:style>
  <w:style w:type="character" w:customStyle="1" w:styleId="KopfzeileZchn">
    <w:name w:val="Kopfzeile Zchn"/>
    <w:basedOn w:val="Absatz-Standardschriftart"/>
    <w:link w:val="Kopfzeile"/>
    <w:uiPriority w:val="99"/>
    <w:rsid w:val="001F6BCD"/>
  </w:style>
  <w:style w:type="paragraph" w:styleId="Fuzeile">
    <w:name w:val="footer"/>
    <w:basedOn w:val="Standard"/>
    <w:link w:val="FuzeileZchn"/>
    <w:uiPriority w:val="99"/>
    <w:unhideWhenUsed/>
    <w:rsid w:val="001F6BCD"/>
    <w:pPr>
      <w:tabs>
        <w:tab w:val="center" w:pos="4536"/>
        <w:tab w:val="right" w:pos="9072"/>
      </w:tabs>
    </w:pPr>
  </w:style>
  <w:style w:type="character" w:customStyle="1" w:styleId="FuzeileZchn">
    <w:name w:val="Fußzeile Zchn"/>
    <w:basedOn w:val="Absatz-Standardschriftart"/>
    <w:link w:val="Fuzeile"/>
    <w:uiPriority w:val="99"/>
    <w:rsid w:val="001F6BCD"/>
  </w:style>
  <w:style w:type="paragraph" w:styleId="Listenabsatz">
    <w:name w:val="List Paragraph"/>
    <w:basedOn w:val="Standard"/>
    <w:uiPriority w:val="34"/>
    <w:qFormat/>
    <w:rsid w:val="00AA2E9B"/>
    <w:pPr>
      <w:ind w:left="720"/>
      <w:contextualSpacing/>
    </w:pPr>
  </w:style>
  <w:style w:type="paragraph" w:styleId="Sprechblasentext">
    <w:name w:val="Balloon Text"/>
    <w:basedOn w:val="Standard"/>
    <w:link w:val="SprechblasentextZchn"/>
    <w:uiPriority w:val="99"/>
    <w:semiHidden/>
    <w:unhideWhenUsed/>
    <w:rsid w:val="0069670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9670D"/>
    <w:rPr>
      <w:rFonts w:ascii="Segoe UI" w:hAnsi="Segoe UI" w:cs="Segoe UI"/>
      <w:sz w:val="18"/>
      <w:szCs w:val="18"/>
    </w:rPr>
  </w:style>
  <w:style w:type="character" w:customStyle="1" w:styleId="berschrift1Zchn">
    <w:name w:val="Überschrift 1 Zchn"/>
    <w:basedOn w:val="Absatz-Standardschriftart"/>
    <w:link w:val="berschrift1"/>
    <w:uiPriority w:val="9"/>
    <w:rsid w:val="00AD1102"/>
    <w:rPr>
      <w:rFonts w:ascii="Arial" w:eastAsiaTheme="majorEastAsia" w:hAnsi="Arial" w:cstheme="majorBidi"/>
      <w:b/>
      <w:color w:val="2E74B5" w:themeColor="accent1" w:themeShade="BF"/>
      <w:szCs w:val="32"/>
    </w:rPr>
  </w:style>
  <w:style w:type="paragraph" w:styleId="Inhaltsverzeichnisberschrift">
    <w:name w:val="TOC Heading"/>
    <w:basedOn w:val="berschrift1"/>
    <w:next w:val="Standard"/>
    <w:uiPriority w:val="39"/>
    <w:unhideWhenUsed/>
    <w:qFormat/>
    <w:rsid w:val="0080098B"/>
    <w:pPr>
      <w:spacing w:line="259" w:lineRule="auto"/>
      <w:outlineLvl w:val="9"/>
    </w:pPr>
    <w:rPr>
      <w:rFonts w:asciiTheme="majorHAnsi" w:hAnsiTheme="majorHAnsi"/>
      <w:b w:val="0"/>
      <w:sz w:val="32"/>
      <w:lang w:val="de-DE" w:eastAsia="de-DE"/>
    </w:rPr>
  </w:style>
  <w:style w:type="paragraph" w:styleId="Verzeichnis1">
    <w:name w:val="toc 1"/>
    <w:basedOn w:val="Standard"/>
    <w:next w:val="Standard"/>
    <w:autoRedefine/>
    <w:uiPriority w:val="39"/>
    <w:unhideWhenUsed/>
    <w:rsid w:val="00577002"/>
    <w:pPr>
      <w:tabs>
        <w:tab w:val="right" w:leader="dot" w:pos="9092"/>
      </w:tabs>
      <w:spacing w:after="100"/>
    </w:pPr>
    <w:rPr>
      <w:rFonts w:eastAsia="Arial"/>
      <w:b/>
      <w:noProof/>
      <w:lang w:val="de-DE"/>
    </w:rPr>
  </w:style>
  <w:style w:type="character" w:styleId="Hyperlink">
    <w:name w:val="Hyperlink"/>
    <w:basedOn w:val="Absatz-Standardschriftart"/>
    <w:uiPriority w:val="99"/>
    <w:unhideWhenUsed/>
    <w:rsid w:val="008009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jure.org/gesetze/UmwG/10.html" TargetMode="External"/><Relationship Id="rId13" Type="http://schemas.openxmlformats.org/officeDocument/2006/relationships/header" Target="header3.xml"/><Relationship Id="rId3" Type="http://schemas.openxmlformats.org/officeDocument/2006/relationships/styles" Target="styles.xml"/><Relationship Id="drId3" Type="http://schemas.openxmlformats.org/wordprocessingml/2006/fontTable" Target="fontTable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B4A05-3540-467F-92D4-9DDC6785C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11695</Words>
  <Characters>73680</Characters>
  <Application>Microsoft Office Word</Application>
  <DocSecurity>8</DocSecurity>
  <Lines>614</Lines>
  <Paragraphs>170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85205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Winkler</dc:creator>
  <cp:lastModifiedBy>Knopik</cp:lastModifiedBy>
  <cp:revision>7</cp:revision>
  <cp:lastPrinted>2017-08-29T14:52:00Z</cp:lastPrinted>
  <dcterms:created xsi:type="dcterms:W3CDTF">2017-09-07T15:33:00Z</dcterms:created>
  <dcterms:modified xsi:type="dcterms:W3CDTF">2017-09-15T12:06:00Z</dcterms:modified>
</cp:coreProperties>
</file>